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019" w:rsidRPr="00CB0019" w:rsidRDefault="00CB0019" w:rsidP="00CB0019">
      <w:pPr>
        <w:tabs>
          <w:tab w:val="left" w:pos="5580"/>
        </w:tabs>
        <w:spacing w:after="0" w:line="240" w:lineRule="auto"/>
        <w:ind w:right="283" w:firstLine="540"/>
        <w:jc w:val="center"/>
        <w:rPr>
          <w:rFonts w:ascii="Times New Roman" w:eastAsia="Times New Roman" w:hAnsi="Times New Roman" w:cs="Times New Roman"/>
          <w:b/>
          <w:kern w:val="28"/>
          <w:sz w:val="36"/>
          <w:szCs w:val="36"/>
          <w:lang/>
        </w:rPr>
      </w:pPr>
      <w:r w:rsidRPr="00CB0019">
        <w:rPr>
          <w:rFonts w:ascii="Times New Roman" w:eastAsia="Times New Roman" w:hAnsi="Times New Roman" w:cs="Times New Roman"/>
          <w:b/>
          <w:kern w:val="28"/>
          <w:sz w:val="36"/>
          <w:szCs w:val="36"/>
          <w:lang/>
        </w:rPr>
        <w:t xml:space="preserve">Дума городского округа </w:t>
      </w:r>
    </w:p>
    <w:p w:rsidR="00CB0019" w:rsidRPr="00CB0019" w:rsidRDefault="00CB0019" w:rsidP="00CB0019">
      <w:pPr>
        <w:widowControl w:val="0"/>
        <w:spacing w:after="0" w:line="240" w:lineRule="auto"/>
        <w:ind w:right="283" w:firstLine="540"/>
        <w:jc w:val="center"/>
        <w:rPr>
          <w:rFonts w:ascii="Times New Roman" w:eastAsia="Times New Roman" w:hAnsi="Times New Roman" w:cs="Times New Roman"/>
          <w:b/>
          <w:sz w:val="36"/>
          <w:szCs w:val="36"/>
          <w:lang w:eastAsia="ru-RU"/>
        </w:rPr>
      </w:pPr>
      <w:r w:rsidRPr="00CB0019">
        <w:rPr>
          <w:rFonts w:ascii="Times New Roman" w:eastAsia="Times New Roman" w:hAnsi="Times New Roman" w:cs="Times New Roman"/>
          <w:b/>
          <w:sz w:val="36"/>
          <w:szCs w:val="36"/>
          <w:lang w:eastAsia="ru-RU"/>
        </w:rPr>
        <w:t>муниципального образования</w:t>
      </w:r>
    </w:p>
    <w:p w:rsidR="00CB0019" w:rsidRPr="00CB0019" w:rsidRDefault="00CB0019" w:rsidP="00CB0019">
      <w:pPr>
        <w:widowControl w:val="0"/>
        <w:spacing w:after="0" w:line="240" w:lineRule="auto"/>
        <w:ind w:right="283" w:firstLine="540"/>
        <w:jc w:val="center"/>
        <w:rPr>
          <w:rFonts w:ascii="Times New Roman" w:eastAsia="Times New Roman" w:hAnsi="Times New Roman" w:cs="Times New Roman"/>
          <w:b/>
          <w:sz w:val="36"/>
          <w:szCs w:val="36"/>
          <w:lang w:eastAsia="ru-RU"/>
        </w:rPr>
      </w:pPr>
      <w:r w:rsidRPr="00CB0019">
        <w:rPr>
          <w:rFonts w:ascii="Times New Roman" w:eastAsia="Times New Roman" w:hAnsi="Times New Roman" w:cs="Times New Roman"/>
          <w:b/>
          <w:sz w:val="36"/>
          <w:szCs w:val="36"/>
          <w:lang w:eastAsia="ru-RU"/>
        </w:rPr>
        <w:t>«город Саянск»</w:t>
      </w:r>
    </w:p>
    <w:p w:rsidR="00CB0019" w:rsidRPr="00CB0019" w:rsidRDefault="00CB0019" w:rsidP="00CB0019">
      <w:pPr>
        <w:widowControl w:val="0"/>
        <w:spacing w:after="0" w:line="240" w:lineRule="auto"/>
        <w:ind w:right="283" w:firstLine="540"/>
        <w:jc w:val="center"/>
        <w:rPr>
          <w:rFonts w:ascii="Times New Roman" w:eastAsia="Times New Roman" w:hAnsi="Times New Roman" w:cs="Times New Roman"/>
          <w:b/>
          <w:sz w:val="36"/>
          <w:szCs w:val="36"/>
          <w:lang w:eastAsia="ru-RU"/>
        </w:rPr>
      </w:pPr>
      <w:r w:rsidRPr="00CB0019">
        <w:rPr>
          <w:rFonts w:ascii="Times New Roman" w:eastAsia="Times New Roman" w:hAnsi="Times New Roman" w:cs="Times New Roman"/>
          <w:b/>
          <w:sz w:val="36"/>
          <w:szCs w:val="36"/>
          <w:lang w:val="en-US" w:eastAsia="ru-RU"/>
        </w:rPr>
        <w:t>VIII</w:t>
      </w:r>
      <w:r w:rsidRPr="00CB0019">
        <w:rPr>
          <w:rFonts w:ascii="Times New Roman" w:eastAsia="Times New Roman" w:hAnsi="Times New Roman" w:cs="Times New Roman"/>
          <w:b/>
          <w:sz w:val="36"/>
          <w:szCs w:val="36"/>
          <w:lang w:eastAsia="ru-RU"/>
        </w:rPr>
        <w:t xml:space="preserve"> созыв</w:t>
      </w:r>
    </w:p>
    <w:p w:rsidR="00CB0019" w:rsidRPr="00CB0019" w:rsidRDefault="00CB0019" w:rsidP="00CB0019">
      <w:pPr>
        <w:widowControl w:val="0"/>
        <w:spacing w:after="0" w:line="240" w:lineRule="auto"/>
        <w:ind w:right="283" w:firstLine="540"/>
        <w:jc w:val="center"/>
        <w:rPr>
          <w:rFonts w:ascii="Times New Roman" w:eastAsia="Times New Roman" w:hAnsi="Times New Roman" w:cs="Times New Roman"/>
          <w:b/>
          <w:sz w:val="36"/>
          <w:szCs w:val="36"/>
          <w:lang w:eastAsia="ru-RU"/>
        </w:rPr>
      </w:pPr>
    </w:p>
    <w:p w:rsidR="00CB0019" w:rsidRPr="00CB0019" w:rsidRDefault="00CB0019" w:rsidP="00CB0019">
      <w:pPr>
        <w:widowControl w:val="0"/>
        <w:spacing w:after="0" w:line="240" w:lineRule="auto"/>
        <w:ind w:right="283" w:firstLine="540"/>
        <w:jc w:val="center"/>
        <w:outlineLvl w:val="0"/>
        <w:rPr>
          <w:rFonts w:ascii="Times New Roman" w:eastAsia="Times New Roman" w:hAnsi="Times New Roman" w:cs="Times New Roman"/>
          <w:b/>
          <w:sz w:val="36"/>
          <w:szCs w:val="36"/>
          <w:lang w:eastAsia="ru-RU"/>
        </w:rPr>
      </w:pPr>
      <w:r w:rsidRPr="00CB0019">
        <w:rPr>
          <w:rFonts w:ascii="Times New Roman" w:eastAsia="Times New Roman" w:hAnsi="Times New Roman" w:cs="Times New Roman"/>
          <w:b/>
          <w:sz w:val="36"/>
          <w:szCs w:val="36"/>
          <w:lang w:eastAsia="ru-RU"/>
        </w:rPr>
        <w:t xml:space="preserve">РЕШЕНИЕ </w:t>
      </w:r>
    </w:p>
    <w:p w:rsidR="00CB0019" w:rsidRPr="00CB0019" w:rsidRDefault="00CB0019" w:rsidP="00CB0019">
      <w:pPr>
        <w:spacing w:after="0" w:line="240" w:lineRule="auto"/>
        <w:rPr>
          <w:rFonts w:ascii="Times New Roman" w:eastAsia="Times New Roman" w:hAnsi="Times New Roman" w:cs="Times New Roman"/>
          <w:sz w:val="27"/>
          <w:szCs w:val="27"/>
          <w:lang w:eastAsia="ru-RU"/>
        </w:rPr>
      </w:pPr>
    </w:p>
    <w:tbl>
      <w:tblPr>
        <w:tblW w:w="0" w:type="auto"/>
        <w:tblLayout w:type="fixed"/>
        <w:tblCellMar>
          <w:left w:w="28" w:type="dxa"/>
          <w:right w:w="28" w:type="dxa"/>
        </w:tblCellMar>
        <w:tblLook w:val="0000"/>
      </w:tblPr>
      <w:tblGrid>
        <w:gridCol w:w="534"/>
        <w:gridCol w:w="1535"/>
        <w:gridCol w:w="449"/>
        <w:gridCol w:w="2046"/>
      </w:tblGrid>
      <w:tr w:rsidR="00CB0019" w:rsidRPr="00CB0019" w:rsidTr="002D6371">
        <w:trPr>
          <w:cantSplit/>
          <w:trHeight w:val="220"/>
        </w:trPr>
        <w:tc>
          <w:tcPr>
            <w:tcW w:w="534" w:type="dxa"/>
          </w:tcPr>
          <w:p w:rsidR="00CB0019" w:rsidRPr="00CB0019" w:rsidRDefault="00CB0019" w:rsidP="00CB0019">
            <w:pPr>
              <w:spacing w:after="0" w:line="240" w:lineRule="auto"/>
              <w:rPr>
                <w:rFonts w:ascii="Times New Roman" w:eastAsia="Times New Roman" w:hAnsi="Times New Roman" w:cs="Times New Roman"/>
                <w:sz w:val="27"/>
                <w:szCs w:val="27"/>
                <w:lang w:eastAsia="ru-RU"/>
              </w:rPr>
            </w:pPr>
            <w:r w:rsidRPr="00CB0019">
              <w:rPr>
                <w:rFonts w:ascii="Times New Roman" w:eastAsia="Times New Roman" w:hAnsi="Times New Roman" w:cs="Times New Roman"/>
                <w:sz w:val="27"/>
                <w:szCs w:val="27"/>
                <w:lang w:eastAsia="ru-RU"/>
              </w:rPr>
              <w:t>От</w:t>
            </w:r>
          </w:p>
        </w:tc>
        <w:tc>
          <w:tcPr>
            <w:tcW w:w="1535" w:type="dxa"/>
            <w:tcBorders>
              <w:bottom w:val="single" w:sz="4" w:space="0" w:color="auto"/>
            </w:tcBorders>
            <w:vAlign w:val="bottom"/>
          </w:tcPr>
          <w:p w:rsidR="00CB0019" w:rsidRPr="00CB0019" w:rsidRDefault="004A327E" w:rsidP="00CB0019">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30.03.2023</w:t>
            </w:r>
          </w:p>
        </w:tc>
        <w:tc>
          <w:tcPr>
            <w:tcW w:w="449" w:type="dxa"/>
          </w:tcPr>
          <w:p w:rsidR="00CB0019" w:rsidRPr="00CB0019" w:rsidRDefault="00CB0019" w:rsidP="00CB0019">
            <w:pPr>
              <w:spacing w:after="0" w:line="240" w:lineRule="auto"/>
              <w:jc w:val="center"/>
              <w:rPr>
                <w:rFonts w:ascii="Times New Roman" w:eastAsia="Times New Roman" w:hAnsi="Times New Roman" w:cs="Times New Roman"/>
                <w:sz w:val="27"/>
                <w:szCs w:val="27"/>
                <w:lang w:eastAsia="ru-RU"/>
              </w:rPr>
            </w:pPr>
            <w:r w:rsidRPr="00CB0019">
              <w:rPr>
                <w:rFonts w:ascii="Times New Roman" w:eastAsia="Times New Roman" w:hAnsi="Times New Roman" w:cs="Times New Roman"/>
                <w:sz w:val="27"/>
                <w:szCs w:val="27"/>
                <w:lang w:eastAsia="ru-RU"/>
              </w:rPr>
              <w:t>№</w:t>
            </w:r>
          </w:p>
        </w:tc>
        <w:tc>
          <w:tcPr>
            <w:tcW w:w="2046" w:type="dxa"/>
            <w:tcBorders>
              <w:bottom w:val="single" w:sz="4" w:space="0" w:color="auto"/>
            </w:tcBorders>
            <w:vAlign w:val="bottom"/>
          </w:tcPr>
          <w:p w:rsidR="00CB0019" w:rsidRPr="00CB0019" w:rsidRDefault="004A327E" w:rsidP="00CB0019">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81-67-23-8</w:t>
            </w:r>
          </w:p>
        </w:tc>
      </w:tr>
      <w:tr w:rsidR="00CB0019" w:rsidRPr="00CB0019" w:rsidTr="002D6371">
        <w:trPr>
          <w:cantSplit/>
          <w:trHeight w:val="220"/>
        </w:trPr>
        <w:tc>
          <w:tcPr>
            <w:tcW w:w="4564" w:type="dxa"/>
            <w:gridSpan w:val="4"/>
          </w:tcPr>
          <w:p w:rsidR="00CB0019" w:rsidRPr="00CB0019" w:rsidRDefault="00CB0019" w:rsidP="00CB0019">
            <w:pPr>
              <w:spacing w:after="0" w:line="240" w:lineRule="auto"/>
              <w:jc w:val="center"/>
              <w:rPr>
                <w:rFonts w:ascii="Times New Roman" w:eastAsia="Times New Roman" w:hAnsi="Times New Roman" w:cs="Times New Roman"/>
                <w:sz w:val="27"/>
                <w:szCs w:val="27"/>
                <w:lang w:eastAsia="ru-RU"/>
              </w:rPr>
            </w:pPr>
            <w:r w:rsidRPr="00CB0019">
              <w:rPr>
                <w:rFonts w:ascii="Times New Roman" w:eastAsia="Times New Roman" w:hAnsi="Times New Roman" w:cs="Times New Roman"/>
                <w:sz w:val="27"/>
                <w:szCs w:val="27"/>
                <w:lang w:eastAsia="ru-RU"/>
              </w:rPr>
              <w:t>г. Саянск</w:t>
            </w:r>
          </w:p>
        </w:tc>
      </w:tr>
    </w:tbl>
    <w:p w:rsidR="00CB0019" w:rsidRPr="00CB0019" w:rsidRDefault="00CB0019" w:rsidP="00CB0019">
      <w:pPr>
        <w:spacing w:after="0" w:line="240" w:lineRule="auto"/>
        <w:rPr>
          <w:rFonts w:ascii="Times New Roman" w:eastAsia="Times New Roman" w:hAnsi="Times New Roman" w:cs="Times New Roman"/>
          <w:sz w:val="27"/>
          <w:szCs w:val="27"/>
          <w:lang w:eastAsia="ru-RU"/>
        </w:rPr>
      </w:pPr>
    </w:p>
    <w:tbl>
      <w:tblPr>
        <w:tblW w:w="11181" w:type="dxa"/>
        <w:tblInd w:w="-1673" w:type="dxa"/>
        <w:tblLayout w:type="fixed"/>
        <w:tblCellMar>
          <w:left w:w="28" w:type="dxa"/>
          <w:right w:w="28" w:type="dxa"/>
        </w:tblCellMar>
        <w:tblLook w:val="0000"/>
      </w:tblPr>
      <w:tblGrid>
        <w:gridCol w:w="142"/>
        <w:gridCol w:w="1417"/>
        <w:gridCol w:w="142"/>
        <w:gridCol w:w="9360"/>
        <w:gridCol w:w="120"/>
      </w:tblGrid>
      <w:tr w:rsidR="00CB0019" w:rsidRPr="00CB0019" w:rsidTr="002D6371">
        <w:trPr>
          <w:cantSplit/>
        </w:trPr>
        <w:tc>
          <w:tcPr>
            <w:tcW w:w="142" w:type="dxa"/>
          </w:tcPr>
          <w:p w:rsidR="00CB0019" w:rsidRPr="00CB0019" w:rsidRDefault="00CB0019" w:rsidP="00CB0019">
            <w:pPr>
              <w:spacing w:after="0" w:line="240" w:lineRule="auto"/>
              <w:rPr>
                <w:rFonts w:ascii="Times New Roman" w:eastAsia="Times New Roman" w:hAnsi="Times New Roman" w:cs="Times New Roman"/>
                <w:noProof/>
                <w:sz w:val="27"/>
                <w:szCs w:val="27"/>
                <w:lang w:eastAsia="ru-RU"/>
              </w:rPr>
            </w:pPr>
          </w:p>
        </w:tc>
        <w:tc>
          <w:tcPr>
            <w:tcW w:w="1417" w:type="dxa"/>
          </w:tcPr>
          <w:p w:rsidR="00CB0019" w:rsidRPr="00CB0019" w:rsidRDefault="00CB0019" w:rsidP="00CB0019">
            <w:pPr>
              <w:spacing w:after="0" w:line="240" w:lineRule="auto"/>
              <w:rPr>
                <w:rFonts w:ascii="Times New Roman" w:eastAsia="Times New Roman" w:hAnsi="Times New Roman" w:cs="Times New Roman"/>
                <w:noProof/>
                <w:sz w:val="27"/>
                <w:szCs w:val="27"/>
                <w:lang w:eastAsia="ru-RU"/>
              </w:rPr>
            </w:pPr>
          </w:p>
        </w:tc>
        <w:tc>
          <w:tcPr>
            <w:tcW w:w="142" w:type="dxa"/>
          </w:tcPr>
          <w:p w:rsidR="00CB0019" w:rsidRPr="00CB0019" w:rsidRDefault="00CB0019" w:rsidP="00CB0019">
            <w:pPr>
              <w:spacing w:after="0" w:line="240" w:lineRule="auto"/>
              <w:rPr>
                <w:rFonts w:ascii="Times New Roman" w:eastAsia="Times New Roman" w:hAnsi="Times New Roman" w:cs="Times New Roman"/>
                <w:sz w:val="27"/>
                <w:szCs w:val="27"/>
                <w:lang w:val="en-US" w:eastAsia="ru-RU"/>
              </w:rPr>
            </w:pPr>
            <w:r w:rsidRPr="00CB0019">
              <w:rPr>
                <w:rFonts w:ascii="Times New Roman" w:eastAsia="Times New Roman" w:hAnsi="Times New Roman" w:cs="Times New Roman"/>
                <w:sz w:val="27"/>
                <w:szCs w:val="26"/>
                <w:lang w:val="en-US" w:eastAsia="ru-RU"/>
              </w:rPr>
              <w:sym w:font="Symbol" w:char="F0E9"/>
            </w:r>
          </w:p>
        </w:tc>
        <w:tc>
          <w:tcPr>
            <w:tcW w:w="9360" w:type="dxa"/>
          </w:tcPr>
          <w:p w:rsidR="00CB0019" w:rsidRPr="00CB0019" w:rsidRDefault="00CB0019" w:rsidP="00CB0019">
            <w:pPr>
              <w:spacing w:after="0" w:line="240" w:lineRule="auto"/>
              <w:jc w:val="both"/>
              <w:rPr>
                <w:rFonts w:ascii="Times New Roman" w:eastAsia="Times New Roman" w:hAnsi="Times New Roman" w:cs="Times New Roman"/>
                <w:sz w:val="24"/>
                <w:szCs w:val="24"/>
                <w:lang w:eastAsia="ru-RU"/>
              </w:rPr>
            </w:pPr>
            <w:r w:rsidRPr="00CB0019">
              <w:rPr>
                <w:rFonts w:ascii="Times New Roman" w:eastAsia="Times New Roman" w:hAnsi="Times New Roman" w:cs="Times New Roman"/>
                <w:sz w:val="24"/>
                <w:szCs w:val="24"/>
                <w:lang w:eastAsia="ru-RU"/>
              </w:rPr>
              <w:t xml:space="preserve">О внесении изменений в Правила благоустройства территории муниципального образования «город Саянск», утверждённые решением Думы городского округа муниципального образования «город Саянск» от 25.04.2019 №71-67-19-12  </w:t>
            </w:r>
          </w:p>
        </w:tc>
        <w:tc>
          <w:tcPr>
            <w:tcW w:w="120" w:type="dxa"/>
          </w:tcPr>
          <w:p w:rsidR="00CB0019" w:rsidRPr="00CB0019" w:rsidRDefault="00CB0019" w:rsidP="00CB0019">
            <w:pPr>
              <w:spacing w:after="0" w:line="240" w:lineRule="auto"/>
              <w:jc w:val="right"/>
              <w:rPr>
                <w:rFonts w:ascii="Times New Roman" w:eastAsia="Times New Roman" w:hAnsi="Times New Roman" w:cs="Times New Roman"/>
                <w:sz w:val="27"/>
                <w:szCs w:val="27"/>
                <w:lang w:val="en-US" w:eastAsia="ru-RU"/>
              </w:rPr>
            </w:pPr>
            <w:r w:rsidRPr="00CB0019">
              <w:rPr>
                <w:rFonts w:ascii="Times New Roman" w:eastAsia="Times New Roman" w:hAnsi="Times New Roman" w:cs="Times New Roman"/>
                <w:sz w:val="27"/>
                <w:szCs w:val="26"/>
                <w:lang w:val="en-US" w:eastAsia="ru-RU"/>
              </w:rPr>
              <w:sym w:font="Symbol" w:char="F0F9"/>
            </w:r>
          </w:p>
        </w:tc>
      </w:tr>
    </w:tbl>
    <w:p w:rsidR="00CB0019" w:rsidRPr="00CB0019" w:rsidRDefault="00CB0019" w:rsidP="00CB0019">
      <w:pPr>
        <w:spacing w:after="0" w:line="240" w:lineRule="auto"/>
        <w:rPr>
          <w:rFonts w:ascii="Times New Roman" w:eastAsia="Times New Roman" w:hAnsi="Times New Roman" w:cs="Times New Roman"/>
          <w:sz w:val="27"/>
          <w:szCs w:val="27"/>
          <w:lang w:eastAsia="ru-RU"/>
        </w:rPr>
      </w:pPr>
    </w:p>
    <w:p w:rsidR="00CB0019" w:rsidRPr="00CB0019" w:rsidRDefault="00CB0019" w:rsidP="00CB001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B0019">
        <w:rPr>
          <w:rFonts w:ascii="Times New Roman" w:eastAsia="Times New Roman" w:hAnsi="Times New Roman" w:cs="Times New Roman"/>
          <w:sz w:val="28"/>
          <w:szCs w:val="20"/>
          <w:lang w:eastAsia="ru-RU"/>
        </w:rPr>
        <w:tab/>
      </w:r>
      <w:proofErr w:type="gramStart"/>
      <w:r w:rsidRPr="00CB0019">
        <w:rPr>
          <w:rFonts w:ascii="Times New Roman" w:eastAsia="Times New Roman" w:hAnsi="Times New Roman" w:cs="Times New Roman"/>
          <w:sz w:val="26"/>
          <w:szCs w:val="26"/>
          <w:lang w:eastAsia="ru-RU"/>
        </w:rPr>
        <w:t xml:space="preserve">В целях совершенствования организации процессов в сфере благоустройства территории городского округа муниципального образования «город Саянск», обеспечения чистоты, порядка, высоких эстетических качеств и формирования комфортной городской среды, руководствуясь Федеральным </w:t>
      </w:r>
      <w:hyperlink r:id="rId4" w:tooltip="Федеральный закон от 06.10.2003 N 131-ФЗ (ред. от 03.04.2017) &quot;Об общих принципах организации местного самоуправления в Российской Федерации&quot;{КонсультантПлюс}" w:history="1">
        <w:r w:rsidRPr="00CB0019">
          <w:rPr>
            <w:rFonts w:ascii="Times New Roman" w:eastAsia="Times New Roman" w:hAnsi="Times New Roman" w:cs="Times New Roman"/>
            <w:color w:val="000000"/>
            <w:sz w:val="26"/>
            <w:szCs w:val="26"/>
            <w:lang w:eastAsia="ru-RU"/>
          </w:rPr>
          <w:t>законом</w:t>
        </w:r>
      </w:hyperlink>
      <w:r w:rsidRPr="00CB0019">
        <w:rPr>
          <w:rFonts w:ascii="Times New Roman" w:eastAsia="Times New Roman" w:hAnsi="Times New Roman" w:cs="Times New Roman"/>
          <w:color w:val="000000"/>
          <w:sz w:val="26"/>
          <w:szCs w:val="26"/>
          <w:lang w:eastAsia="ru-RU"/>
        </w:rPr>
        <w:t xml:space="preserve"> </w:t>
      </w:r>
      <w:r w:rsidRPr="00CB0019">
        <w:rPr>
          <w:rFonts w:ascii="Times New Roman" w:eastAsia="Times New Roman" w:hAnsi="Times New Roman" w:cs="Times New Roman"/>
          <w:sz w:val="26"/>
          <w:szCs w:val="26"/>
          <w:lang w:eastAsia="ru-RU"/>
        </w:rPr>
        <w:t xml:space="preserve">от 06.10.2003 № 131-ФЗ «Об общих принципах организации местного самоуправления в Российской Федерации», приказом </w:t>
      </w:r>
      <w:r w:rsidRPr="00CB0019">
        <w:rPr>
          <w:rFonts w:ascii="Times New Roman" w:eastAsia="Calibri" w:hAnsi="Times New Roman" w:cs="Times New Roman"/>
          <w:sz w:val="26"/>
          <w:szCs w:val="26"/>
        </w:rPr>
        <w:t xml:space="preserve"> Министерства строительства и жилищно-коммунального хозяйства Российской Федерации от 29.12.2021 № 1042/пр.</w:t>
      </w:r>
      <w:proofErr w:type="gramEnd"/>
      <w:r w:rsidRPr="00CB0019">
        <w:rPr>
          <w:rFonts w:ascii="Times New Roman" w:eastAsia="Calibri" w:hAnsi="Times New Roman" w:cs="Times New Roman"/>
          <w:sz w:val="26"/>
          <w:szCs w:val="26"/>
        </w:rPr>
        <w:t xml:space="preserve"> «Об утверждении методических </w:t>
      </w:r>
      <w:hyperlink r:id="rId5" w:history="1">
        <w:proofErr w:type="gramStart"/>
        <w:r w:rsidRPr="00CB0019">
          <w:rPr>
            <w:rFonts w:ascii="Times New Roman" w:eastAsia="Calibri" w:hAnsi="Times New Roman" w:cs="Times New Roman"/>
            <w:sz w:val="26"/>
            <w:szCs w:val="26"/>
          </w:rPr>
          <w:t>рекомендаци</w:t>
        </w:r>
      </w:hyperlink>
      <w:r w:rsidRPr="00CB0019">
        <w:rPr>
          <w:rFonts w:ascii="Times New Roman" w:eastAsia="Calibri" w:hAnsi="Times New Roman" w:cs="Times New Roman"/>
          <w:sz w:val="26"/>
          <w:szCs w:val="26"/>
        </w:rPr>
        <w:t>й</w:t>
      </w:r>
      <w:proofErr w:type="gramEnd"/>
      <w:r w:rsidRPr="00CB0019">
        <w:rPr>
          <w:rFonts w:ascii="Times New Roman" w:eastAsia="Calibri" w:hAnsi="Times New Roman" w:cs="Times New Roman"/>
          <w:sz w:val="26"/>
          <w:szCs w:val="26"/>
        </w:rPr>
        <w:t xml:space="preserve"> по разработке норм и правил по благоустройству территорий муниципальных образований»</w:t>
      </w:r>
      <w:r w:rsidRPr="00CB0019">
        <w:rPr>
          <w:rFonts w:ascii="Times New Roman" w:eastAsia="Times New Roman" w:hAnsi="Times New Roman" w:cs="Times New Roman"/>
          <w:sz w:val="26"/>
          <w:szCs w:val="26"/>
          <w:lang w:eastAsia="ru-RU"/>
        </w:rPr>
        <w:t xml:space="preserve">,  ст.ст. 4, 21 Устава муниципального образования «город Саянск, Дума городского округа муниципального образования «город Саянск» </w:t>
      </w:r>
    </w:p>
    <w:p w:rsidR="00CB0019" w:rsidRPr="00CB0019" w:rsidRDefault="00CB0019" w:rsidP="00CB0019">
      <w:pPr>
        <w:spacing w:after="0" w:line="240" w:lineRule="auto"/>
        <w:ind w:firstLine="709"/>
        <w:jc w:val="both"/>
        <w:rPr>
          <w:rFonts w:ascii="Times New Roman" w:eastAsia="Times New Roman" w:hAnsi="Times New Roman" w:cs="Times New Roman"/>
          <w:sz w:val="28"/>
          <w:szCs w:val="28"/>
          <w:lang w:eastAsia="ru-RU"/>
        </w:rPr>
      </w:pPr>
      <w:r w:rsidRPr="00CB0019">
        <w:rPr>
          <w:rFonts w:ascii="Times New Roman" w:eastAsia="Times New Roman" w:hAnsi="Times New Roman" w:cs="Times New Roman"/>
          <w:sz w:val="28"/>
          <w:szCs w:val="28"/>
          <w:lang w:eastAsia="ru-RU"/>
        </w:rPr>
        <w:t>РЕШИЛА:</w:t>
      </w:r>
    </w:p>
    <w:p w:rsidR="00CB0019" w:rsidRPr="00CB0019" w:rsidRDefault="00CB0019" w:rsidP="00CB0019">
      <w:pPr>
        <w:spacing w:after="0" w:line="240" w:lineRule="auto"/>
        <w:ind w:firstLine="709"/>
        <w:jc w:val="both"/>
        <w:rPr>
          <w:rFonts w:ascii="Times New Roman" w:eastAsia="Times New Roman" w:hAnsi="Times New Roman" w:cs="Times New Roman"/>
          <w:sz w:val="28"/>
          <w:szCs w:val="28"/>
          <w:lang w:eastAsia="ru-RU"/>
        </w:rPr>
      </w:pPr>
      <w:r w:rsidRPr="00CB0019">
        <w:rPr>
          <w:rFonts w:ascii="Times New Roman" w:eastAsia="Times New Roman" w:hAnsi="Times New Roman" w:cs="Times New Roman"/>
          <w:sz w:val="28"/>
          <w:szCs w:val="28"/>
          <w:lang w:eastAsia="ru-RU"/>
        </w:rPr>
        <w:t xml:space="preserve">1. </w:t>
      </w:r>
      <w:proofErr w:type="gramStart"/>
      <w:r w:rsidRPr="00CB0019">
        <w:rPr>
          <w:rFonts w:ascii="Times New Roman" w:eastAsia="Times New Roman" w:hAnsi="Times New Roman" w:cs="Times New Roman"/>
          <w:sz w:val="28"/>
          <w:szCs w:val="28"/>
          <w:lang w:eastAsia="ru-RU"/>
        </w:rPr>
        <w:t xml:space="preserve">Внести в Правила благоустройства территории муниципального образования «город Саянск», утверждённые решением Думы городского округа муниципального образования «город Саянск» от 25.04.2019 №71-67-19-12  (далее – Правила), (в редакции от 24.12.2020 № 71-67-20-55, от 30.06.2022 №71-67-22-26, опубликованных в газете «Саянские зори» от 30.04.2019 № 17 (вкладыш официальной информации, страница 15-20), от 31.12.2020 № 52 (вкладыш официальной информации, страница 3-11), </w:t>
      </w:r>
      <w:r w:rsidR="001D1C03" w:rsidRPr="00A70068">
        <w:rPr>
          <w:rFonts w:ascii="Times New Roman" w:eastAsia="Times New Roman" w:hAnsi="Times New Roman" w:cs="Times New Roman"/>
          <w:sz w:val="28"/>
          <w:szCs w:val="28"/>
          <w:lang w:eastAsia="ru-RU"/>
        </w:rPr>
        <w:t>от 07</w:t>
      </w:r>
      <w:r w:rsidRPr="00CB0019">
        <w:rPr>
          <w:rFonts w:ascii="Times New Roman" w:eastAsia="Times New Roman" w:hAnsi="Times New Roman" w:cs="Times New Roman"/>
          <w:sz w:val="28"/>
          <w:szCs w:val="28"/>
          <w:lang w:eastAsia="ru-RU"/>
        </w:rPr>
        <w:t>.</w:t>
      </w:r>
      <w:r w:rsidR="001D1C03" w:rsidRPr="00A70068">
        <w:rPr>
          <w:rFonts w:ascii="Times New Roman" w:eastAsia="Times New Roman" w:hAnsi="Times New Roman" w:cs="Times New Roman"/>
          <w:sz w:val="28"/>
          <w:szCs w:val="28"/>
          <w:lang w:eastAsia="ru-RU"/>
        </w:rPr>
        <w:t>07</w:t>
      </w:r>
      <w:r w:rsidRPr="00CB0019">
        <w:rPr>
          <w:rFonts w:ascii="Times New Roman" w:eastAsia="Times New Roman" w:hAnsi="Times New Roman" w:cs="Times New Roman"/>
          <w:sz w:val="28"/>
          <w:szCs w:val="28"/>
          <w:lang w:eastAsia="ru-RU"/>
        </w:rPr>
        <w:t>.202</w:t>
      </w:r>
      <w:r w:rsidR="001D1C03" w:rsidRPr="00A70068">
        <w:rPr>
          <w:rFonts w:ascii="Times New Roman" w:eastAsia="Times New Roman" w:hAnsi="Times New Roman" w:cs="Times New Roman"/>
          <w:sz w:val="28"/>
          <w:szCs w:val="28"/>
          <w:lang w:eastAsia="ru-RU"/>
        </w:rPr>
        <w:t>2</w:t>
      </w:r>
      <w:r w:rsidRPr="00CB0019">
        <w:rPr>
          <w:rFonts w:ascii="Times New Roman" w:eastAsia="Times New Roman" w:hAnsi="Times New Roman" w:cs="Times New Roman"/>
          <w:sz w:val="28"/>
          <w:szCs w:val="28"/>
          <w:lang w:eastAsia="ru-RU"/>
        </w:rPr>
        <w:t xml:space="preserve"> № </w:t>
      </w:r>
      <w:r w:rsidR="001D1C03" w:rsidRPr="00A70068">
        <w:rPr>
          <w:rFonts w:ascii="Times New Roman" w:eastAsia="Times New Roman" w:hAnsi="Times New Roman" w:cs="Times New Roman"/>
          <w:sz w:val="28"/>
          <w:szCs w:val="28"/>
          <w:lang w:eastAsia="ru-RU"/>
        </w:rPr>
        <w:t>26</w:t>
      </w:r>
      <w:r w:rsidRPr="00CB0019">
        <w:rPr>
          <w:rFonts w:ascii="Times New Roman" w:eastAsia="Times New Roman" w:hAnsi="Times New Roman" w:cs="Times New Roman"/>
          <w:sz w:val="28"/>
          <w:szCs w:val="28"/>
          <w:lang w:eastAsia="ru-RU"/>
        </w:rPr>
        <w:t xml:space="preserve"> (вкладыш официальной информации, страница </w:t>
      </w:r>
      <w:r w:rsidR="001D1C03" w:rsidRPr="00A70068">
        <w:rPr>
          <w:rFonts w:ascii="Times New Roman" w:eastAsia="Times New Roman" w:hAnsi="Times New Roman" w:cs="Times New Roman"/>
          <w:sz w:val="28"/>
          <w:szCs w:val="28"/>
          <w:lang w:eastAsia="ru-RU"/>
        </w:rPr>
        <w:t>2</w:t>
      </w:r>
      <w:proofErr w:type="gramEnd"/>
      <w:r w:rsidRPr="00CB0019">
        <w:rPr>
          <w:rFonts w:ascii="Times New Roman" w:eastAsia="Times New Roman" w:hAnsi="Times New Roman" w:cs="Times New Roman"/>
          <w:sz w:val="28"/>
          <w:szCs w:val="28"/>
          <w:lang w:eastAsia="ru-RU"/>
        </w:rPr>
        <w:t>),   следующие изменения:</w:t>
      </w:r>
    </w:p>
    <w:p w:rsidR="00372F68" w:rsidRDefault="00620D97" w:rsidP="00CB00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CB0019" w:rsidRPr="00CB00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372F68">
        <w:rPr>
          <w:rFonts w:ascii="Times New Roman" w:eastAsia="Times New Roman" w:hAnsi="Times New Roman" w:cs="Times New Roman"/>
          <w:sz w:val="28"/>
          <w:szCs w:val="28"/>
          <w:lang w:eastAsia="ru-RU"/>
        </w:rPr>
        <w:t>главление</w:t>
      </w:r>
      <w:r w:rsidR="002D6371">
        <w:rPr>
          <w:rFonts w:ascii="Times New Roman" w:eastAsia="Times New Roman" w:hAnsi="Times New Roman" w:cs="Times New Roman"/>
          <w:sz w:val="28"/>
          <w:szCs w:val="28"/>
          <w:lang w:eastAsia="ru-RU"/>
        </w:rPr>
        <w:t xml:space="preserve"> к Правилам</w:t>
      </w:r>
      <w:r w:rsidR="00372F68">
        <w:rPr>
          <w:rFonts w:ascii="Times New Roman" w:eastAsia="Times New Roman" w:hAnsi="Times New Roman" w:cs="Times New Roman"/>
          <w:sz w:val="28"/>
          <w:szCs w:val="28"/>
          <w:lang w:eastAsia="ru-RU"/>
        </w:rPr>
        <w:t xml:space="preserve"> изложить в новой редакции:</w:t>
      </w:r>
    </w:p>
    <w:p w:rsidR="004C436A" w:rsidRDefault="00372F68" w:rsidP="004C436A">
      <w:pPr>
        <w:pStyle w:val="1"/>
        <w:tabs>
          <w:tab w:val="right" w:leader="dot" w:pos="9339"/>
        </w:tabs>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C436A">
        <w:rPr>
          <w:rFonts w:ascii="Times New Roman" w:eastAsia="Times New Roman" w:hAnsi="Times New Roman" w:cs="Times New Roman"/>
          <w:sz w:val="28"/>
          <w:szCs w:val="28"/>
        </w:rPr>
        <w:t>Оглавление</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ГЛАВА 1. ОБЩИЕ ПОЛОЖЕНИЯ</w:t>
      </w:r>
    </w:p>
    <w:p w:rsidR="00CD2394" w:rsidRPr="00CD2394" w:rsidRDefault="00CD2394" w:rsidP="00BE3720">
      <w:pPr>
        <w:pStyle w:val="1"/>
        <w:tabs>
          <w:tab w:val="right" w:leader="dot" w:pos="9339"/>
        </w:tabs>
        <w:jc w:val="both"/>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1. Предмет правового регулирования настоящих Правил</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2. Правовые основы организации благоустройства территории</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3. Основные понятия и термины</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4. Основные принципы формирования комфортной среды на территории муниципального образования</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lastRenderedPageBreak/>
        <w:t>ГЛАВА 2. ПОЛОЖЕНИЕ О РЕГУЛИРОВАНИИ БЛАГОУСТРОЙСТВА ТЕРРИТОРИИ</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5. Права и обязанности лиц, осуществляющих благоустройство территории</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6. Установление границ прилегающих территорий зданий (помещений в них) и сооружений</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ГЛАВА 3. ПОРЯДОК УЧАСТИЯ ГРАЖДАН В МЕРОПРИЯТИЯХ ПО БЛАГОУСТРОЙСТВУ ТЕРРИТОРИЙ МУНИЦИПАЛЬНОГО ОБРАЗОВАНИЯ</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7. Формы участия граждан в благоустройстве территорий на стадии проектирования и размещения элементов благоустройства</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8. Формы участия граждан в благоустройстве территорий</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9. Информирование граждан о благоустройстве территорий</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ГЛАВА 4. БЛАГОУСТРОЙСТВО ТЕРРИТОРИИ</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10. Виды объектов и элементов благоустройства на территории муниципального образования</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11. Особые требования к доступности городской среды</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ГЛАВА 5. ТРЕБОВАНИЯ К БЛАГОУСТРОЙСТВУ В ГРАНИЦАХ ФУНКЦИОНАЛЬНЫХ ЗОН</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12. Требования к благоустройству в границах общественных территорий</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13. Требования к благоустройству на территориях жилой застройки</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14. Требования к благоустройству в границах территорий рекреационного назначения</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15. Требования к благоустройству на территориях транспортной и инженерной инфраструктуры</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ГЛАВА 6. ТРЕБОВАНИЯ К ОТДЕЛЬНЫМ ЭЛЕМЕНТАМ И УСТРОЙСТВАМ БЛАГОУСТРОЙСТВА ТЕРРИТОРИИ</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16. Требования к внешнему виду фасадов и ограждающих конструкций</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17. Требования к организации освещения территории муниципального образования, включая архитектурную подсветку зданий, строений, сооружений</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18. Требования к организации озеленения</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 xml:space="preserve">Статья 19. Требования к организации пешеходных и </w:t>
      </w:r>
      <w:proofErr w:type="gramStart"/>
      <w:r w:rsidRPr="00CD2394">
        <w:rPr>
          <w:rFonts w:ascii="Times New Roman" w:eastAsia="Times New Roman" w:hAnsi="Times New Roman" w:cs="Times New Roman"/>
          <w:sz w:val="28"/>
          <w:szCs w:val="28"/>
        </w:rPr>
        <w:t>вело-пешеходных</w:t>
      </w:r>
      <w:proofErr w:type="gramEnd"/>
      <w:r w:rsidRPr="00CD2394">
        <w:rPr>
          <w:rFonts w:ascii="Times New Roman" w:eastAsia="Times New Roman" w:hAnsi="Times New Roman" w:cs="Times New Roman"/>
          <w:sz w:val="28"/>
          <w:szCs w:val="28"/>
        </w:rPr>
        <w:t xml:space="preserve"> коммуникаций, в том числе тротуаров, аллей, дорожек, тропинок</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20. Требования к организации автостоянок и парковок (парковочных мест)</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lastRenderedPageBreak/>
        <w:t>Статья 21. Требования к размещению малых архитектурных форм и городской мебели</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22. Требования к организации детских и спортивных площадок</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23. Требования к размещению наружной рекламы и информации на территории муниципального образования</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24. Требования к организации приема поверхностных сточных вод</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25. Требования к организации площадок для выгула собак</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26. Праздничное (событийное) оформление территории</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ГЛАВА 7. ОБЩИЕ ПОЛОЖЕНИЯ СОДЕРЖАНИЯ ТЕРРИТОРИИ</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27. Общие положения по уборке территорий</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28. Зимняя уборка территории</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29. Летняя уборка территории</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30. Содержание территории при строительстве, ремонте, реконструкции, прекращении эксплуатации объектов недвижимости</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31. Содержание территории при проведении земляных работ</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32. Запрещенные виды деятельности</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Статья 33. Общие требования по содержанию животных на территории муниципального образования</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Приложение 1</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Приложение 2</w:t>
      </w:r>
    </w:p>
    <w:p w:rsidR="00CD2394" w:rsidRPr="00CD2394"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Приложение 3</w:t>
      </w:r>
    </w:p>
    <w:p w:rsidR="00372F68" w:rsidRPr="002D6371" w:rsidRDefault="00CD2394" w:rsidP="00CD2394">
      <w:pPr>
        <w:pStyle w:val="1"/>
        <w:tabs>
          <w:tab w:val="right" w:leader="dot" w:pos="9339"/>
        </w:tabs>
        <w:rPr>
          <w:rFonts w:ascii="Times New Roman" w:eastAsia="Times New Roman" w:hAnsi="Times New Roman" w:cs="Times New Roman"/>
          <w:sz w:val="28"/>
          <w:szCs w:val="28"/>
        </w:rPr>
      </w:pPr>
      <w:r w:rsidRPr="00CD2394">
        <w:rPr>
          <w:rFonts w:ascii="Times New Roman" w:eastAsia="Times New Roman" w:hAnsi="Times New Roman" w:cs="Times New Roman"/>
          <w:sz w:val="28"/>
          <w:szCs w:val="28"/>
        </w:rPr>
        <w:t>Приложение 4</w:t>
      </w:r>
      <w:r w:rsidR="00BE3720">
        <w:rPr>
          <w:rFonts w:ascii="Times New Roman" w:eastAsia="Times New Roman" w:hAnsi="Times New Roman" w:cs="Times New Roman"/>
          <w:sz w:val="28"/>
          <w:szCs w:val="28"/>
        </w:rPr>
        <w:t>»</w:t>
      </w:r>
      <w:r w:rsidR="004C436A">
        <w:rPr>
          <w:rFonts w:ascii="Times New Roman" w:eastAsia="Times New Roman" w:hAnsi="Times New Roman" w:cs="Times New Roman"/>
          <w:sz w:val="28"/>
          <w:szCs w:val="28"/>
        </w:rPr>
        <w:t>;</w:t>
      </w:r>
    </w:p>
    <w:p w:rsidR="007706D9" w:rsidRDefault="00372F68" w:rsidP="00CB00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w:t>
      </w:r>
      <w:r w:rsidR="007706D9">
        <w:rPr>
          <w:rFonts w:ascii="Times New Roman" w:eastAsia="Times New Roman" w:hAnsi="Times New Roman" w:cs="Times New Roman"/>
          <w:sz w:val="28"/>
          <w:szCs w:val="28"/>
          <w:lang w:eastAsia="ru-RU"/>
        </w:rPr>
        <w:t>осле абзаца 12 пункта 1 статьи 3 главы 1</w:t>
      </w:r>
      <w:r w:rsidR="002D6371">
        <w:rPr>
          <w:rFonts w:ascii="Times New Roman" w:eastAsia="Times New Roman" w:hAnsi="Times New Roman" w:cs="Times New Roman"/>
          <w:sz w:val="28"/>
          <w:szCs w:val="28"/>
          <w:lang w:eastAsia="ru-RU"/>
        </w:rPr>
        <w:t xml:space="preserve"> Правил</w:t>
      </w:r>
      <w:r w:rsidR="007706D9">
        <w:rPr>
          <w:rFonts w:ascii="Times New Roman" w:eastAsia="Times New Roman" w:hAnsi="Times New Roman" w:cs="Times New Roman"/>
          <w:sz w:val="28"/>
          <w:szCs w:val="28"/>
          <w:lang w:eastAsia="ru-RU"/>
        </w:rPr>
        <w:t xml:space="preserve"> дополнить абзацем следующего содержания: </w:t>
      </w:r>
    </w:p>
    <w:p w:rsidR="007706D9" w:rsidRDefault="007706D9" w:rsidP="00CB0019">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7706D9">
        <w:rPr>
          <w:rFonts w:ascii="Times New Roman" w:eastAsia="Times New Roman" w:hAnsi="Times New Roman" w:cs="Times New Roman"/>
          <w:b/>
          <w:sz w:val="28"/>
          <w:szCs w:val="28"/>
          <w:lang w:eastAsia="ru-RU"/>
        </w:rPr>
        <w:t>Наружная реклама и информация</w:t>
      </w:r>
      <w:r w:rsidRPr="007706D9">
        <w:rPr>
          <w:rFonts w:ascii="Times New Roman" w:eastAsia="Times New Roman" w:hAnsi="Times New Roman" w:cs="Times New Roman"/>
          <w:sz w:val="28"/>
          <w:szCs w:val="28"/>
          <w:lang w:eastAsia="ru-RU"/>
        </w:rPr>
        <w:t xml:space="preserve"> – это размещенные на земельном участке, здании, строении, сооружении любого вида, типа средств рекламного, информационного характера, в том числе: вывески,  листовки, афиши, наклейки, объявления, агитационные материалы, надписи, рисунки, графические изображения</w:t>
      </w:r>
      <w:r>
        <w:rPr>
          <w:rFonts w:ascii="Times New Roman" w:eastAsia="Times New Roman" w:hAnsi="Times New Roman" w:cs="Times New Roman"/>
          <w:sz w:val="28"/>
          <w:szCs w:val="28"/>
          <w:lang w:eastAsia="ru-RU"/>
        </w:rPr>
        <w:t>»</w:t>
      </w:r>
      <w:r w:rsidR="00372F68">
        <w:rPr>
          <w:rFonts w:ascii="Times New Roman" w:eastAsia="Times New Roman" w:hAnsi="Times New Roman" w:cs="Times New Roman"/>
          <w:sz w:val="28"/>
          <w:szCs w:val="28"/>
          <w:lang w:eastAsia="ru-RU"/>
        </w:rPr>
        <w:t>;</w:t>
      </w:r>
      <w:proofErr w:type="gramEnd"/>
    </w:p>
    <w:p w:rsidR="002D6371" w:rsidRDefault="002D6371" w:rsidP="00CB00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пункт 4 статьи 4 главы 1</w:t>
      </w:r>
      <w:r w:rsidR="00816C75">
        <w:rPr>
          <w:rFonts w:ascii="Times New Roman" w:eastAsia="Times New Roman" w:hAnsi="Times New Roman" w:cs="Times New Roman"/>
          <w:sz w:val="28"/>
          <w:szCs w:val="28"/>
          <w:lang w:eastAsia="ru-RU"/>
        </w:rPr>
        <w:t xml:space="preserve"> Правил</w:t>
      </w:r>
      <w:r>
        <w:rPr>
          <w:rFonts w:ascii="Times New Roman" w:eastAsia="Times New Roman" w:hAnsi="Times New Roman" w:cs="Times New Roman"/>
          <w:sz w:val="28"/>
          <w:szCs w:val="28"/>
          <w:lang w:eastAsia="ru-RU"/>
        </w:rPr>
        <w:t xml:space="preserve"> исключить;</w:t>
      </w:r>
    </w:p>
    <w:p w:rsidR="002D6371" w:rsidRDefault="002D6371" w:rsidP="00CB00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статью 12 главы 1 Правил изложить в новой редакции:</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D6371">
        <w:rPr>
          <w:rFonts w:ascii="Times New Roman" w:eastAsia="Times New Roman" w:hAnsi="Times New Roman" w:cs="Times New Roman"/>
          <w:sz w:val="28"/>
          <w:szCs w:val="28"/>
          <w:lang w:eastAsia="ru-RU"/>
        </w:rPr>
        <w:t xml:space="preserve">Статья 12. Требования к благоустройству в границах общественных территорий </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 xml:space="preserve">1. Объектами благоустройства на территориях общественного назначения являются: все разновидности общественных территорий населенного пункта и территории, просматриваемые с них, в том числе озелененные территории, </w:t>
      </w:r>
      <w:r w:rsidRPr="002D6371">
        <w:rPr>
          <w:rFonts w:ascii="Times New Roman" w:eastAsia="Times New Roman" w:hAnsi="Times New Roman" w:cs="Times New Roman"/>
          <w:sz w:val="28"/>
          <w:szCs w:val="28"/>
          <w:lang w:eastAsia="ru-RU"/>
        </w:rPr>
        <w:lastRenderedPageBreak/>
        <w:t>центры притяжения, а также другие объекты, которыми беспрепятственно пользуется неограниченный круг лиц.</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2.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 xml:space="preserve">3.  Разработка проекта благоустройства общественных территорий проводится с учетом следующего: </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1)</w:t>
      </w:r>
      <w:r w:rsidRPr="002D6371">
        <w:rPr>
          <w:rFonts w:ascii="Times New Roman" w:eastAsia="Times New Roman" w:hAnsi="Times New Roman" w:cs="Times New Roman"/>
          <w:sz w:val="28"/>
          <w:szCs w:val="28"/>
          <w:lang w:eastAsia="ru-RU"/>
        </w:rPr>
        <w:tab/>
        <w:t>при проработке архитектурно-художественных и функционально-технологических проектных решений использовать методы соучаствующего проектирования, в т.ч.  обоснованные расчетами по оценке социально-экономической эффективности и анализом исторической значимости территории;</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2)</w:t>
      </w:r>
      <w:r w:rsidRPr="002D6371">
        <w:rPr>
          <w:rFonts w:ascii="Times New Roman" w:eastAsia="Times New Roman" w:hAnsi="Times New Roman" w:cs="Times New Roman"/>
          <w:sz w:val="28"/>
          <w:szCs w:val="28"/>
          <w:lang w:eastAsia="ru-RU"/>
        </w:rPr>
        <w:tab/>
        <w:t xml:space="preserve">обоснованность проектных решений определяется </w:t>
      </w:r>
      <w:proofErr w:type="spellStart"/>
      <w:r w:rsidRPr="002D6371">
        <w:rPr>
          <w:rFonts w:ascii="Times New Roman" w:eastAsia="Times New Roman" w:hAnsi="Times New Roman" w:cs="Times New Roman"/>
          <w:sz w:val="28"/>
          <w:szCs w:val="28"/>
          <w:lang w:eastAsia="ru-RU"/>
        </w:rPr>
        <w:t>предпроектными</w:t>
      </w:r>
      <w:proofErr w:type="spellEnd"/>
      <w:r w:rsidRPr="002D6371">
        <w:rPr>
          <w:rFonts w:ascii="Times New Roman" w:eastAsia="Times New Roman" w:hAnsi="Times New Roman" w:cs="Times New Roman"/>
          <w:sz w:val="28"/>
          <w:szCs w:val="28"/>
          <w:lang w:eastAsia="ru-RU"/>
        </w:rPr>
        <w:t xml:space="preserve"> исследованиями, определяющими потребности жителей населенного пункта и возможные виды деятельности на данной территории;</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3)</w:t>
      </w:r>
      <w:r w:rsidRPr="002D6371">
        <w:rPr>
          <w:rFonts w:ascii="Times New Roman" w:eastAsia="Times New Roman" w:hAnsi="Times New Roman" w:cs="Times New Roman"/>
          <w:sz w:val="28"/>
          <w:szCs w:val="28"/>
          <w:lang w:eastAsia="ru-RU"/>
        </w:rPr>
        <w:tab/>
        <w:t>проектные решения формируют визуально привлекательную среду, обеспечивают высокий уровень комфорта пребывания граждан, в том числе туристов, создают места для общения, а также обеспечивают возможности для развития предпринимательства;</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4)</w:t>
      </w:r>
      <w:r w:rsidRPr="002D6371">
        <w:rPr>
          <w:rFonts w:ascii="Times New Roman" w:eastAsia="Times New Roman" w:hAnsi="Times New Roman" w:cs="Times New Roman"/>
          <w:sz w:val="28"/>
          <w:szCs w:val="28"/>
          <w:lang w:eastAsia="ru-RU"/>
        </w:rPr>
        <w:tab/>
      </w:r>
      <w:proofErr w:type="spellStart"/>
      <w:r w:rsidRPr="002D6371">
        <w:rPr>
          <w:rFonts w:ascii="Times New Roman" w:eastAsia="Times New Roman" w:hAnsi="Times New Roman" w:cs="Times New Roman"/>
          <w:sz w:val="28"/>
          <w:szCs w:val="28"/>
          <w:lang w:eastAsia="ru-RU"/>
        </w:rPr>
        <w:t>экологичность</w:t>
      </w:r>
      <w:proofErr w:type="spellEnd"/>
      <w:r w:rsidRPr="002D6371">
        <w:rPr>
          <w:rFonts w:ascii="Times New Roman" w:eastAsia="Times New Roman" w:hAnsi="Times New Roman" w:cs="Times New Roman"/>
          <w:sz w:val="28"/>
          <w:szCs w:val="28"/>
          <w:lang w:eastAsia="ru-RU"/>
        </w:rPr>
        <w:t xml:space="preserve"> проектов благоустройства отражается в выборе архитектурных и планировочных решений, элементов озеленения, материалов и иных решений, влияющих на состояние окружающей среды и климат.</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 xml:space="preserve">4. </w:t>
      </w:r>
      <w:proofErr w:type="gramStart"/>
      <w:r w:rsidRPr="002D6371">
        <w:rPr>
          <w:rFonts w:ascii="Times New Roman" w:eastAsia="Times New Roman" w:hAnsi="Times New Roman" w:cs="Times New Roman"/>
          <w:sz w:val="28"/>
          <w:szCs w:val="28"/>
          <w:lang w:eastAsia="ru-RU"/>
        </w:rPr>
        <w:t>Проектные мероприятия по благоустройству общественных территорий должны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w:t>
      </w:r>
      <w:proofErr w:type="gramEnd"/>
      <w:r w:rsidRPr="002D6371">
        <w:rPr>
          <w:rFonts w:ascii="Times New Roman" w:eastAsia="Times New Roman" w:hAnsi="Times New Roman" w:cs="Times New Roman"/>
          <w:sz w:val="28"/>
          <w:szCs w:val="28"/>
          <w:lang w:eastAsia="ru-RU"/>
        </w:rPr>
        <w:t>, размещаемых на внешних поверхностях зданий, строений, сооружений.</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 xml:space="preserve">5. На общественных территориях населенного пункта </w:t>
      </w:r>
      <w:proofErr w:type="gramStart"/>
      <w:r w:rsidRPr="002D6371">
        <w:rPr>
          <w:rFonts w:ascii="Times New Roman" w:eastAsia="Times New Roman" w:hAnsi="Times New Roman" w:cs="Times New Roman"/>
          <w:sz w:val="28"/>
          <w:szCs w:val="28"/>
          <w:lang w:eastAsia="ru-RU"/>
        </w:rPr>
        <w:t>рекомендуется</w:t>
      </w:r>
      <w:proofErr w:type="gramEnd"/>
      <w:r w:rsidRPr="002D6371">
        <w:rPr>
          <w:rFonts w:ascii="Times New Roman" w:eastAsia="Times New Roman" w:hAnsi="Times New Roman" w:cs="Times New Roman"/>
          <w:sz w:val="28"/>
          <w:szCs w:val="28"/>
          <w:lang w:eastAsia="ru-RU"/>
        </w:rPr>
        <w:t xml:space="preserve"> в том числе размещение памятников, произведений декоративно-прикладного искусства, декоративных водных устройств.</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6. При планировании уборки территории муниципального образования рекомендуется определить лиц, ответственных за уборку каждой части территории муниципального образования.</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7. 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lastRenderedPageBreak/>
        <w:t>8. 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1)</w:t>
      </w:r>
      <w:r w:rsidRPr="002D6371">
        <w:rPr>
          <w:rFonts w:ascii="Times New Roman" w:eastAsia="Times New Roman" w:hAnsi="Times New Roman" w:cs="Times New Roman"/>
          <w:sz w:val="28"/>
          <w:szCs w:val="28"/>
          <w:lang w:eastAsia="ru-RU"/>
        </w:rPr>
        <w:tab/>
        <w:t>наличие бордюрных пандусов или местных понижений бортового камня в местах съезда и выезда уборочных машин на тротуар;</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2)</w:t>
      </w:r>
      <w:r w:rsidRPr="002D6371">
        <w:rPr>
          <w:rFonts w:ascii="Times New Roman" w:eastAsia="Times New Roman" w:hAnsi="Times New Roman" w:cs="Times New Roman"/>
          <w:sz w:val="28"/>
          <w:szCs w:val="28"/>
          <w:lang w:eastAsia="ru-RU"/>
        </w:rPr>
        <w:tab/>
        <w:t>ширина убираемых объектов благоустройства – 1,5 и более метров;</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3)</w:t>
      </w:r>
      <w:r w:rsidRPr="002D6371">
        <w:rPr>
          <w:rFonts w:ascii="Times New Roman" w:eastAsia="Times New Roman" w:hAnsi="Times New Roman" w:cs="Times New Roman"/>
          <w:sz w:val="28"/>
          <w:szCs w:val="28"/>
          <w:lang w:eastAsia="ru-RU"/>
        </w:rPr>
        <w:tab/>
        <w:t>протяженность убираемых объектов превышает 3 п</w:t>
      </w:r>
      <w:proofErr w:type="gramStart"/>
      <w:r w:rsidRPr="002D6371">
        <w:rPr>
          <w:rFonts w:ascii="Times New Roman" w:eastAsia="Times New Roman" w:hAnsi="Times New Roman" w:cs="Times New Roman"/>
          <w:sz w:val="28"/>
          <w:szCs w:val="28"/>
          <w:lang w:eastAsia="ru-RU"/>
        </w:rPr>
        <w:t>.м</w:t>
      </w:r>
      <w:proofErr w:type="gramEnd"/>
      <w:r w:rsidRPr="002D6371">
        <w:rPr>
          <w:rFonts w:ascii="Times New Roman" w:eastAsia="Times New Roman" w:hAnsi="Times New Roman" w:cs="Times New Roman"/>
          <w:sz w:val="28"/>
          <w:szCs w:val="28"/>
          <w:lang w:eastAsia="ru-RU"/>
        </w:rPr>
        <w:t>;</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4)</w:t>
      </w:r>
      <w:r w:rsidRPr="002D6371">
        <w:rPr>
          <w:rFonts w:ascii="Times New Roman" w:eastAsia="Times New Roman" w:hAnsi="Times New Roman" w:cs="Times New Roman"/>
          <w:sz w:val="28"/>
          <w:szCs w:val="28"/>
          <w:lang w:eastAsia="ru-RU"/>
        </w:rPr>
        <w:tab/>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2D6371">
        <w:rPr>
          <w:rFonts w:ascii="Times New Roman" w:eastAsia="Times New Roman" w:hAnsi="Times New Roman" w:cs="Times New Roman"/>
          <w:sz w:val="28"/>
          <w:szCs w:val="28"/>
          <w:lang w:eastAsia="ru-RU"/>
        </w:rPr>
        <w:t>трудозатратной</w:t>
      </w:r>
      <w:proofErr w:type="spellEnd"/>
      <w:r w:rsidRPr="002D6371">
        <w:rPr>
          <w:rFonts w:ascii="Times New Roman" w:eastAsia="Times New Roman" w:hAnsi="Times New Roman" w:cs="Times New Roman"/>
          <w:sz w:val="28"/>
          <w:szCs w:val="28"/>
          <w:lang w:eastAsia="ru-RU"/>
        </w:rPr>
        <w:t>), уборку такой территорий рекомендуется осуществлять ручным способом.</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9. В составе территорий любого функционального назначения, где могут накапливаться коммунальные отходы, предусматриваются контейнерные площадки.</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proofErr w:type="gramStart"/>
      <w:r w:rsidRPr="002D6371">
        <w:rPr>
          <w:rFonts w:ascii="Times New Roman" w:eastAsia="Times New Roman" w:hAnsi="Times New Roman" w:cs="Times New Roman"/>
          <w:sz w:val="28"/>
          <w:szCs w:val="28"/>
          <w:lang w:eastAsia="ru-RU"/>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w:t>
      </w:r>
      <w:proofErr w:type="gramEnd"/>
      <w:r w:rsidRPr="002D6371">
        <w:rPr>
          <w:rFonts w:ascii="Times New Roman" w:eastAsia="Times New Roman" w:hAnsi="Times New Roman" w:cs="Times New Roman"/>
          <w:sz w:val="28"/>
          <w:szCs w:val="28"/>
          <w:lang w:eastAsia="ru-RU"/>
        </w:rPr>
        <w:t xml:space="preserve"> Федерации.</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10.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 xml:space="preserve">Контейнерные площадки оборудуются твердым покрытием без выбоин, </w:t>
      </w:r>
      <w:proofErr w:type="spellStart"/>
      <w:r w:rsidRPr="002D6371">
        <w:rPr>
          <w:rFonts w:ascii="Times New Roman" w:eastAsia="Times New Roman" w:hAnsi="Times New Roman" w:cs="Times New Roman"/>
          <w:sz w:val="28"/>
          <w:szCs w:val="28"/>
          <w:lang w:eastAsia="ru-RU"/>
        </w:rPr>
        <w:t>просадков</w:t>
      </w:r>
      <w:proofErr w:type="spellEnd"/>
      <w:r w:rsidRPr="002D6371">
        <w:rPr>
          <w:rFonts w:ascii="Times New Roman" w:eastAsia="Times New Roman" w:hAnsi="Times New Roman" w:cs="Times New Roman"/>
          <w:sz w:val="28"/>
          <w:szCs w:val="28"/>
          <w:lang w:eastAsia="ru-RU"/>
        </w:rPr>
        <w:t xml:space="preserve">, проломов, сдвигов, волн, гребенок, колей и сорной растительности с уклоном для отведения талых и дождевых вод.  </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Элементы сопряжения покрытий поддерживаются без разрушений, сколов, вертикальных отклонений, сорной растительности между бортовыми камнями. Сопряжение площадки с прилегающим проездом осуществляется в одном уровне, без укладки бордюрного камня. Контейнерные площадки должны иметь с трёх сторон ограждение высотой не менее 1,5 м.</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lastRenderedPageBreak/>
        <w:t>Внешние поверхности элементов благоустройства контейнерных площадок поддерживаются чистыми, без визуально воспринимаемых деформаций.</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 xml:space="preserve">11. </w:t>
      </w:r>
      <w:proofErr w:type="gramStart"/>
      <w:r w:rsidRPr="002D6371">
        <w:rPr>
          <w:rFonts w:ascii="Times New Roman" w:eastAsia="Times New Roman" w:hAnsi="Times New Roman" w:cs="Times New Roman"/>
          <w:sz w:val="28"/>
          <w:szCs w:val="28"/>
          <w:lang w:eastAsia="ru-RU"/>
        </w:rPr>
        <w:t>При содержании территорий муниципального образования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12.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 xml:space="preserve">13. В весенне-летний период к мероприятиям по уборке объектов благоустройства </w:t>
      </w:r>
      <w:proofErr w:type="gramStart"/>
      <w:r w:rsidRPr="002D6371">
        <w:rPr>
          <w:rFonts w:ascii="Times New Roman" w:eastAsia="Times New Roman" w:hAnsi="Times New Roman" w:cs="Times New Roman"/>
          <w:sz w:val="28"/>
          <w:szCs w:val="28"/>
          <w:lang w:eastAsia="ru-RU"/>
        </w:rPr>
        <w:t>относить</w:t>
      </w:r>
      <w:proofErr w:type="gramEnd"/>
      <w:r w:rsidRPr="002D6371">
        <w:rPr>
          <w:rFonts w:ascii="Times New Roman" w:eastAsia="Times New Roman" w:hAnsi="Times New Roman" w:cs="Times New Roman"/>
          <w:sz w:val="28"/>
          <w:szCs w:val="28"/>
          <w:lang w:eastAsia="ru-RU"/>
        </w:rPr>
        <w:t xml:space="preserve">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 xml:space="preserve">14. В осенне-зимний период к мероприятиям по уборке объектов благоустройства рекомендуется </w:t>
      </w:r>
      <w:proofErr w:type="gramStart"/>
      <w:r w:rsidRPr="002D6371">
        <w:rPr>
          <w:rFonts w:ascii="Times New Roman" w:eastAsia="Times New Roman" w:hAnsi="Times New Roman" w:cs="Times New Roman"/>
          <w:sz w:val="28"/>
          <w:szCs w:val="28"/>
          <w:lang w:eastAsia="ru-RU"/>
        </w:rPr>
        <w:t>относить</w:t>
      </w:r>
      <w:proofErr w:type="gramEnd"/>
      <w:r w:rsidRPr="002D6371">
        <w:rPr>
          <w:rFonts w:ascii="Times New Roman" w:eastAsia="Times New Roman" w:hAnsi="Times New Roman" w:cs="Times New Roman"/>
          <w:sz w:val="28"/>
          <w:szCs w:val="28"/>
          <w:lang w:eastAsia="ru-RU"/>
        </w:rPr>
        <w:t xml:space="preserve">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2D6371">
        <w:rPr>
          <w:rFonts w:ascii="Times New Roman" w:eastAsia="Times New Roman" w:hAnsi="Times New Roman" w:cs="Times New Roman"/>
          <w:sz w:val="28"/>
          <w:szCs w:val="28"/>
          <w:lang w:eastAsia="ru-RU"/>
        </w:rPr>
        <w:t>противогололедную</w:t>
      </w:r>
      <w:proofErr w:type="spellEnd"/>
      <w:r w:rsidRPr="002D6371">
        <w:rPr>
          <w:rFonts w:ascii="Times New Roman" w:eastAsia="Times New Roman" w:hAnsi="Times New Roman" w:cs="Times New Roman"/>
          <w:sz w:val="28"/>
          <w:szCs w:val="28"/>
          <w:lang w:eastAsia="ru-RU"/>
        </w:rPr>
        <w:t xml:space="preserve"> обработку территорий </w:t>
      </w:r>
      <w:proofErr w:type="spellStart"/>
      <w:r w:rsidRPr="002D6371">
        <w:rPr>
          <w:rFonts w:ascii="Times New Roman" w:eastAsia="Times New Roman" w:hAnsi="Times New Roman" w:cs="Times New Roman"/>
          <w:sz w:val="28"/>
          <w:szCs w:val="28"/>
          <w:lang w:eastAsia="ru-RU"/>
        </w:rPr>
        <w:t>противогололедными</w:t>
      </w:r>
      <w:proofErr w:type="spellEnd"/>
      <w:r w:rsidRPr="002D6371">
        <w:rPr>
          <w:rFonts w:ascii="Times New Roman" w:eastAsia="Times New Roman" w:hAnsi="Times New Roman" w:cs="Times New Roman"/>
          <w:sz w:val="28"/>
          <w:szCs w:val="28"/>
          <w:lang w:eastAsia="ru-RU"/>
        </w:rPr>
        <w:t xml:space="preserve"> материалами, подметание территорий при отсутствии снегопадов и гололедицы, очистку от снега МАФ и иных элементов благоустройства.</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15. Укладку свежевыпавшего снега в валы и кучи рекомендуется разрешать на всех улицах, площадях,  бульварах и скверах с последующим вывозом. Складирование снега на озелененных территориях не допускается, если это наносит ущерб зеленым насаждениям.</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 xml:space="preserve">После прохождения снегоуборочной техники осуществить уборку </w:t>
      </w:r>
      <w:proofErr w:type="spellStart"/>
      <w:r w:rsidRPr="002D6371">
        <w:rPr>
          <w:rFonts w:ascii="Times New Roman" w:eastAsia="Times New Roman" w:hAnsi="Times New Roman" w:cs="Times New Roman"/>
          <w:sz w:val="28"/>
          <w:szCs w:val="28"/>
          <w:lang w:eastAsia="ru-RU"/>
        </w:rPr>
        <w:t>прибордюрных</w:t>
      </w:r>
      <w:proofErr w:type="spellEnd"/>
      <w:r w:rsidRPr="002D6371">
        <w:rPr>
          <w:rFonts w:ascii="Times New Roman" w:eastAsia="Times New Roman" w:hAnsi="Times New Roman" w:cs="Times New Roman"/>
          <w:sz w:val="28"/>
          <w:szCs w:val="28"/>
          <w:lang w:eastAsia="ru-RU"/>
        </w:rPr>
        <w:t xml:space="preserve"> лотков, расчистку въездов, проездов и пешеходных переходов с обеих сторон.</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16. Уборку и вывоз снега и льда с общественных территорий муниципального образования начинать немедленно с начала снегопада и производить, в первую очередь, с магистральных улиц, маршрутов наземного общественного транспорта.</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lastRenderedPageBreak/>
        <w:t>17. Посыпку пешеходных и транспортных коммуникаций антигололедными средствами начинать немедленно с начала снегопада или появления гололеда. При гололеде, в первую очередь, посыпать спуски, подъемы, лестницы, перекрестки, места остановок общественного транспорта, пешеходные переходы.</w:t>
      </w:r>
    </w:p>
    <w:p w:rsidR="002D6371" w:rsidRP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18.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D6371" w:rsidRDefault="002D6371" w:rsidP="002D6371">
      <w:pPr>
        <w:spacing w:after="0" w:line="240" w:lineRule="auto"/>
        <w:ind w:firstLine="709"/>
        <w:jc w:val="both"/>
        <w:rPr>
          <w:rFonts w:ascii="Times New Roman" w:eastAsia="Times New Roman" w:hAnsi="Times New Roman" w:cs="Times New Roman"/>
          <w:sz w:val="28"/>
          <w:szCs w:val="28"/>
          <w:lang w:eastAsia="ru-RU"/>
        </w:rPr>
      </w:pPr>
      <w:r w:rsidRPr="002D6371">
        <w:rPr>
          <w:rFonts w:ascii="Times New Roman" w:eastAsia="Times New Roman" w:hAnsi="Times New Roman" w:cs="Times New Roman"/>
          <w:sz w:val="28"/>
          <w:szCs w:val="28"/>
          <w:lang w:eastAsia="ru-RU"/>
        </w:rPr>
        <w:t>19. При уборке придомовых территорий многоквартирных домов необходимо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roofErr w:type="gramStart"/>
      <w:r w:rsidR="005A17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5A1737" w:rsidRDefault="005A1737" w:rsidP="002D637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статью 13 главы 5 Правил дополнить пунктом 34 следующего содержания:</w:t>
      </w:r>
    </w:p>
    <w:p w:rsidR="005A1737" w:rsidRDefault="005A1737" w:rsidP="005A1737">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proofErr w:type="gramStart"/>
      <w:r w:rsidRPr="005A1737">
        <w:rPr>
          <w:rFonts w:ascii="Times New Roman" w:hAnsi="Times New Roman" w:cs="Times New Roman"/>
          <w:sz w:val="28"/>
          <w:szCs w:val="28"/>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5A1737">
        <w:rPr>
          <w:rFonts w:ascii="Times New Roman" w:hAnsi="Times New Roman" w:cs="Times New Roman"/>
          <w:sz w:val="28"/>
          <w:szCs w:val="28"/>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roofErr w:type="gramStart"/>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w:t>
      </w:r>
      <w:proofErr w:type="gramEnd"/>
    </w:p>
    <w:p w:rsidR="00CB0019" w:rsidRDefault="007706D9" w:rsidP="005A465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A1737">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5A465C">
        <w:rPr>
          <w:rFonts w:ascii="Times New Roman" w:eastAsia="Times New Roman" w:hAnsi="Times New Roman" w:cs="Times New Roman"/>
          <w:sz w:val="28"/>
          <w:szCs w:val="28"/>
          <w:lang w:eastAsia="ru-RU"/>
        </w:rPr>
        <w:t>статью 16 главы 6 Правил изложить в новой редакции: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A465C">
        <w:rPr>
          <w:rFonts w:ascii="Times New Roman" w:eastAsia="Times New Roman" w:hAnsi="Times New Roman" w:cs="Times New Roman"/>
          <w:sz w:val="28"/>
          <w:szCs w:val="28"/>
          <w:lang w:eastAsia="ru-RU"/>
        </w:rPr>
        <w:t>Статья 16. Требования к внешнему виду фасадов и ограждающих конструкций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 </w:t>
      </w:r>
      <w:proofErr w:type="gramStart"/>
      <w:r w:rsidRPr="005A465C">
        <w:rPr>
          <w:rFonts w:ascii="Times New Roman" w:eastAsia="Times New Roman" w:hAnsi="Times New Roman" w:cs="Times New Roman"/>
          <w:sz w:val="28"/>
          <w:szCs w:val="28"/>
          <w:lang w:eastAsia="ru-RU"/>
        </w:rPr>
        <w:t>Объектами благоустройства являются: внешние поверхности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roofErr w:type="gramEnd"/>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 Колористические решения внешних поверхностей зданий, строений и сооружений проектируются с учетом концепции общего цветового решения застройки улиц и территорий муниципального образования. Цветовое решение архитектурных деталей и конструктивных элементов фасадов определяется колерным бланком фасада здания, сооружения.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lastRenderedPageBreak/>
        <w:t>3. Размещение и внешний вид архитектурных деталей и конструктивных элементов фасадов производится в соответствии с фасадными решениями и композиционными приемами здания, сооружения, а также окружающих архитектурных объектов.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4. Средства размещения информации, в том числе информационные указатели, реклама и вывески, размещаемые на одной улице, на одном здании, сооружении оформляются в едином концептуальном и стилевом решении и декоративно-художественном дизайнерском стиле для данной улицы, здания, сооружения.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5.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6. Возможность остекления лоджий и балконов, замены рам, окраски внешних поверхностей зданий, строений и сооружений, </w:t>
      </w:r>
      <w:r w:rsidR="00B40A98">
        <w:rPr>
          <w:rFonts w:ascii="Times New Roman" w:eastAsia="Times New Roman" w:hAnsi="Times New Roman" w:cs="Times New Roman"/>
          <w:sz w:val="28"/>
          <w:szCs w:val="28"/>
          <w:lang w:eastAsia="ru-RU"/>
        </w:rPr>
        <w:t>согласовывается с Комитетом</w:t>
      </w:r>
      <w:r w:rsidRPr="005A465C">
        <w:rPr>
          <w:rFonts w:ascii="Times New Roman" w:eastAsia="Times New Roman" w:hAnsi="Times New Roman" w:cs="Times New Roman"/>
          <w:sz w:val="28"/>
          <w:szCs w:val="28"/>
          <w:lang w:eastAsia="ru-RU"/>
        </w:rPr>
        <w:t>.</w:t>
      </w:r>
    </w:p>
    <w:p w:rsidR="00B40A98"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7. Изменение архитектурного облика фасада, в том числе в отношении архитектурно-декоративных деталей (элементов) фасадов, балконов, окраски внешних поверхностей зданий, строений и сооружений</w:t>
      </w:r>
      <w:r w:rsidR="00141117">
        <w:rPr>
          <w:rFonts w:ascii="Times New Roman" w:eastAsia="Times New Roman" w:hAnsi="Times New Roman" w:cs="Times New Roman"/>
          <w:sz w:val="28"/>
          <w:szCs w:val="28"/>
          <w:lang w:eastAsia="ru-RU"/>
        </w:rPr>
        <w:t>,</w:t>
      </w:r>
      <w:r w:rsidR="00141117" w:rsidRPr="00141117">
        <w:rPr>
          <w:rFonts w:ascii="Times New Roman" w:eastAsia="Times New Roman" w:hAnsi="Times New Roman" w:cs="Times New Roman"/>
          <w:sz w:val="28"/>
          <w:szCs w:val="28"/>
          <w:lang w:eastAsia="ru-RU"/>
        </w:rPr>
        <w:t xml:space="preserve"> </w:t>
      </w:r>
      <w:r w:rsidR="00141117">
        <w:rPr>
          <w:rFonts w:ascii="Times New Roman" w:eastAsia="Times New Roman" w:hAnsi="Times New Roman" w:cs="Times New Roman"/>
          <w:sz w:val="28"/>
          <w:szCs w:val="28"/>
          <w:lang w:eastAsia="ru-RU"/>
        </w:rPr>
        <w:t>согласовывается с Комитетом</w:t>
      </w:r>
      <w:r w:rsidR="00141117" w:rsidRPr="005A465C">
        <w:rPr>
          <w:rFonts w:ascii="Times New Roman" w:eastAsia="Times New Roman" w:hAnsi="Times New Roman" w:cs="Times New Roman"/>
          <w:sz w:val="28"/>
          <w:szCs w:val="28"/>
          <w:lang w:eastAsia="ru-RU"/>
        </w:rPr>
        <w:t>.</w:t>
      </w:r>
      <w:r w:rsidRPr="005A465C">
        <w:rPr>
          <w:rFonts w:ascii="Times New Roman" w:eastAsia="Times New Roman" w:hAnsi="Times New Roman" w:cs="Times New Roman"/>
          <w:sz w:val="28"/>
          <w:szCs w:val="28"/>
          <w:lang w:eastAsia="ru-RU"/>
        </w:rPr>
        <w:t xml:space="preserve"> </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8. Антенны, вентиляционные выходы наружные кондиционеры, размещаемые на  фасадной части здания согласовывать с Комитетом. Согласовывать установку не требуется при размещении со стороны дворовых фасадов.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9. Требования к внешнему виду и размещению ограждений, включая ограждение декоративное, ограждение газонное, ограждение техническое, шлагбаум, приствольную решетку предусматривают следующее:</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w:t>
      </w:r>
      <w:r w:rsidRPr="005A465C">
        <w:rPr>
          <w:rFonts w:ascii="Times New Roman" w:eastAsia="Times New Roman" w:hAnsi="Times New Roman" w:cs="Times New Roman"/>
          <w:sz w:val="28"/>
          <w:szCs w:val="28"/>
          <w:lang w:eastAsia="ru-RU"/>
        </w:rPr>
        <w:tab/>
        <w:t>устройство глухих высоких ограждений не представляется возможным, кроме тех случаев, когда необходимо обеспечить требования безопасности в соответствии с действующим законодательством;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w:t>
      </w:r>
      <w:r w:rsidRPr="005A465C">
        <w:rPr>
          <w:rFonts w:ascii="Times New Roman" w:eastAsia="Times New Roman" w:hAnsi="Times New Roman" w:cs="Times New Roman"/>
          <w:sz w:val="28"/>
          <w:szCs w:val="28"/>
          <w:lang w:eastAsia="ru-RU"/>
        </w:rPr>
        <w:tab/>
        <w:t>внешний вид ограждений определяется в соответствии со стилистикой окружающих архитектурных объектов и элементов благоустройства;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w:t>
      </w:r>
      <w:r w:rsidRPr="005A465C">
        <w:rPr>
          <w:rFonts w:ascii="Times New Roman" w:eastAsia="Times New Roman" w:hAnsi="Times New Roman" w:cs="Times New Roman"/>
          <w:sz w:val="28"/>
          <w:szCs w:val="28"/>
          <w:lang w:eastAsia="ru-RU"/>
        </w:rPr>
        <w:tab/>
        <w:t>цветовое решение ограждений формируется на основе анализа окружающих архитектурных объектов и элементов благоустройства и исключает акцентные оттенки;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4)</w:t>
      </w:r>
      <w:r w:rsidRPr="005A465C">
        <w:rPr>
          <w:rFonts w:ascii="Times New Roman" w:eastAsia="Times New Roman" w:hAnsi="Times New Roman" w:cs="Times New Roman"/>
          <w:sz w:val="28"/>
          <w:szCs w:val="28"/>
          <w:lang w:eastAsia="ru-RU"/>
        </w:rPr>
        <w:tab/>
        <w:t>высота ограждения для общественных территорий разного функционального назначения не превышает 1.2 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5)</w:t>
      </w:r>
      <w:r w:rsidRPr="005A465C">
        <w:rPr>
          <w:rFonts w:ascii="Times New Roman" w:eastAsia="Times New Roman" w:hAnsi="Times New Roman" w:cs="Times New Roman"/>
          <w:sz w:val="28"/>
          <w:szCs w:val="28"/>
          <w:lang w:eastAsia="ru-RU"/>
        </w:rPr>
        <w:tab/>
        <w:t>высота ограждения частной территории не превышает 2.0 м, если иное не предусмотрено действующим законодательством;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6)</w:t>
      </w:r>
      <w:r w:rsidRPr="005A465C">
        <w:rPr>
          <w:rFonts w:ascii="Times New Roman" w:eastAsia="Times New Roman" w:hAnsi="Times New Roman" w:cs="Times New Roman"/>
          <w:sz w:val="28"/>
          <w:szCs w:val="28"/>
          <w:lang w:eastAsia="ru-RU"/>
        </w:rPr>
        <w:tab/>
        <w:t>устройство приствольных решеток производится с целью расширения пешеходных зон, а также осуществления необходимой вентиляции и увлажнения грунта.</w:t>
      </w:r>
    </w:p>
    <w:p w:rsidR="005A465C" w:rsidRPr="005A465C" w:rsidRDefault="005A465C" w:rsidP="007735C4">
      <w:pPr>
        <w:spacing w:after="0" w:line="240" w:lineRule="auto"/>
        <w:ind w:right="-1"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lastRenderedPageBreak/>
        <w:t xml:space="preserve">10.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w:t>
      </w:r>
      <w:r w:rsidR="00454909">
        <w:rPr>
          <w:rFonts w:ascii="Times New Roman" w:eastAsia="Times New Roman" w:hAnsi="Times New Roman" w:cs="Times New Roman"/>
          <w:sz w:val="28"/>
          <w:szCs w:val="28"/>
          <w:lang w:eastAsia="ru-RU"/>
        </w:rPr>
        <w:t xml:space="preserve"> </w:t>
      </w:r>
      <w:r w:rsidRPr="005A465C">
        <w:rPr>
          <w:rFonts w:ascii="Times New Roman" w:eastAsia="Times New Roman" w:hAnsi="Times New Roman" w:cs="Times New Roman"/>
          <w:sz w:val="28"/>
          <w:szCs w:val="28"/>
          <w:lang w:eastAsia="ru-RU"/>
        </w:rPr>
        <w:t xml:space="preserve">и </w:t>
      </w:r>
      <w:r w:rsidR="00B40A98">
        <w:rPr>
          <w:rFonts w:ascii="Times New Roman" w:eastAsia="Times New Roman" w:hAnsi="Times New Roman" w:cs="Times New Roman"/>
          <w:sz w:val="28"/>
          <w:szCs w:val="28"/>
          <w:lang w:eastAsia="ru-RU"/>
        </w:rPr>
        <w:t xml:space="preserve"> </w:t>
      </w:r>
      <w:r w:rsidR="00454909">
        <w:rPr>
          <w:rFonts w:ascii="Times New Roman" w:eastAsia="Times New Roman" w:hAnsi="Times New Roman" w:cs="Times New Roman"/>
          <w:sz w:val="28"/>
          <w:szCs w:val="28"/>
          <w:lang w:eastAsia="ru-RU"/>
        </w:rPr>
        <w:t xml:space="preserve"> </w:t>
      </w:r>
      <w:r w:rsidRPr="005A465C">
        <w:rPr>
          <w:rFonts w:ascii="Times New Roman" w:eastAsia="Times New Roman" w:hAnsi="Times New Roman" w:cs="Times New Roman"/>
          <w:sz w:val="28"/>
          <w:szCs w:val="28"/>
          <w:lang w:eastAsia="ru-RU"/>
        </w:rPr>
        <w:t xml:space="preserve">элементов </w:t>
      </w:r>
      <w:r w:rsidR="00B40A98">
        <w:rPr>
          <w:rFonts w:ascii="Times New Roman" w:eastAsia="Times New Roman" w:hAnsi="Times New Roman" w:cs="Times New Roman"/>
          <w:sz w:val="28"/>
          <w:szCs w:val="28"/>
          <w:lang w:eastAsia="ru-RU"/>
        </w:rPr>
        <w:t xml:space="preserve"> </w:t>
      </w:r>
      <w:r w:rsidRPr="005A465C">
        <w:rPr>
          <w:rFonts w:ascii="Times New Roman" w:eastAsia="Times New Roman" w:hAnsi="Times New Roman" w:cs="Times New Roman"/>
          <w:sz w:val="28"/>
          <w:szCs w:val="28"/>
          <w:lang w:eastAsia="ru-RU"/>
        </w:rPr>
        <w:t xml:space="preserve">конструкций, </w:t>
      </w:r>
      <w:r w:rsidR="00B40A98">
        <w:rPr>
          <w:rFonts w:ascii="Times New Roman" w:eastAsia="Times New Roman" w:hAnsi="Times New Roman" w:cs="Times New Roman"/>
          <w:sz w:val="28"/>
          <w:szCs w:val="28"/>
          <w:lang w:eastAsia="ru-RU"/>
        </w:rPr>
        <w:t xml:space="preserve"> </w:t>
      </w:r>
      <w:r w:rsidRPr="005A465C">
        <w:rPr>
          <w:rFonts w:ascii="Times New Roman" w:eastAsia="Times New Roman" w:hAnsi="Times New Roman" w:cs="Times New Roman"/>
          <w:sz w:val="28"/>
          <w:szCs w:val="28"/>
          <w:lang w:eastAsia="ru-RU"/>
        </w:rPr>
        <w:t xml:space="preserve">в </w:t>
      </w:r>
      <w:r w:rsidR="00B40A98">
        <w:rPr>
          <w:rFonts w:ascii="Times New Roman" w:eastAsia="Times New Roman" w:hAnsi="Times New Roman" w:cs="Times New Roman"/>
          <w:sz w:val="28"/>
          <w:szCs w:val="28"/>
          <w:lang w:eastAsia="ru-RU"/>
        </w:rPr>
        <w:t xml:space="preserve"> </w:t>
      </w:r>
      <w:r w:rsidRPr="005A465C">
        <w:rPr>
          <w:rFonts w:ascii="Times New Roman" w:eastAsia="Times New Roman" w:hAnsi="Times New Roman" w:cs="Times New Roman"/>
          <w:sz w:val="28"/>
          <w:szCs w:val="28"/>
          <w:lang w:eastAsia="ru-RU"/>
        </w:rPr>
        <w:t xml:space="preserve">том </w:t>
      </w:r>
      <w:r w:rsidR="00B40A98">
        <w:rPr>
          <w:rFonts w:ascii="Times New Roman" w:eastAsia="Times New Roman" w:hAnsi="Times New Roman" w:cs="Times New Roman"/>
          <w:sz w:val="28"/>
          <w:szCs w:val="28"/>
          <w:lang w:eastAsia="ru-RU"/>
        </w:rPr>
        <w:t xml:space="preserve"> </w:t>
      </w:r>
      <w:r w:rsidRPr="005A465C">
        <w:rPr>
          <w:rFonts w:ascii="Times New Roman" w:eastAsia="Times New Roman" w:hAnsi="Times New Roman" w:cs="Times New Roman"/>
          <w:sz w:val="28"/>
          <w:szCs w:val="28"/>
          <w:lang w:eastAsia="ru-RU"/>
        </w:rPr>
        <w:t>числе</w:t>
      </w:r>
      <w:r w:rsidR="00B40A98">
        <w:rPr>
          <w:rFonts w:ascii="Times New Roman" w:eastAsia="Times New Roman" w:hAnsi="Times New Roman" w:cs="Times New Roman"/>
          <w:sz w:val="28"/>
          <w:szCs w:val="28"/>
          <w:lang w:eastAsia="ru-RU"/>
        </w:rPr>
        <w:t xml:space="preserve"> </w:t>
      </w:r>
      <w:r w:rsidR="00454909">
        <w:rPr>
          <w:rFonts w:ascii="Times New Roman" w:eastAsia="Times New Roman" w:hAnsi="Times New Roman" w:cs="Times New Roman"/>
          <w:sz w:val="28"/>
          <w:szCs w:val="28"/>
          <w:lang w:eastAsia="ru-RU"/>
        </w:rPr>
        <w:t xml:space="preserve"> </w:t>
      </w:r>
      <w:r w:rsidRPr="005A465C">
        <w:rPr>
          <w:rFonts w:ascii="Times New Roman" w:eastAsia="Times New Roman" w:hAnsi="Times New Roman" w:cs="Times New Roman"/>
          <w:sz w:val="28"/>
          <w:szCs w:val="28"/>
          <w:lang w:eastAsia="ru-RU"/>
        </w:rPr>
        <w:t>средств</w:t>
      </w:r>
      <w:r w:rsidR="00B40A98">
        <w:rPr>
          <w:rFonts w:ascii="Times New Roman" w:eastAsia="Times New Roman" w:hAnsi="Times New Roman" w:cs="Times New Roman"/>
          <w:sz w:val="28"/>
          <w:szCs w:val="28"/>
          <w:lang w:eastAsia="ru-RU"/>
        </w:rPr>
        <w:t xml:space="preserve"> </w:t>
      </w:r>
      <w:r w:rsidRPr="005A465C">
        <w:rPr>
          <w:rFonts w:ascii="Times New Roman" w:eastAsia="Times New Roman" w:hAnsi="Times New Roman" w:cs="Times New Roman"/>
          <w:sz w:val="28"/>
          <w:szCs w:val="28"/>
          <w:lang w:eastAsia="ru-RU"/>
        </w:rPr>
        <w:t xml:space="preserve"> размещения</w:t>
      </w:r>
      <w:r w:rsidR="007735C4">
        <w:rPr>
          <w:rFonts w:ascii="Times New Roman" w:eastAsia="Times New Roman" w:hAnsi="Times New Roman" w:cs="Times New Roman"/>
          <w:sz w:val="28"/>
          <w:szCs w:val="28"/>
          <w:lang w:eastAsia="ru-RU"/>
        </w:rPr>
        <w:t xml:space="preserve"> </w:t>
      </w:r>
      <w:r w:rsidRPr="005A465C">
        <w:rPr>
          <w:rFonts w:ascii="Times New Roman" w:eastAsia="Times New Roman" w:hAnsi="Times New Roman" w:cs="Times New Roman"/>
          <w:sz w:val="28"/>
          <w:szCs w:val="28"/>
          <w:lang w:eastAsia="ru-RU"/>
        </w:rPr>
        <w:t>информации, и оборудования) в нарушение Правил и иных документов муниципального образования.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11. </w:t>
      </w:r>
      <w:proofErr w:type="gramStart"/>
      <w:r w:rsidRPr="005A465C">
        <w:rPr>
          <w:rFonts w:ascii="Times New Roman" w:eastAsia="Times New Roman" w:hAnsi="Times New Roman" w:cs="Times New Roman"/>
          <w:sz w:val="28"/>
          <w:szCs w:val="28"/>
          <w:lang w:eastAsia="ru-RU"/>
        </w:rPr>
        <w:t>Лица, на которых возложены обязанности по содержанию фасадов, должны обеспечивать: поддержание технического и санитарного состояния фасадов;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проектом благоустройства по согласованию с Комитетом.</w:t>
      </w:r>
      <w:proofErr w:type="gramEnd"/>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12. Мероприятия по содержанию фасадов включают в себя: </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12.1 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 общие, в ходе которых проводится осмотр фасада в целом; частичные, которые предусматривают осмотр отдельных элементов фасада. Общие обследования должны производиться два раза в год: весной и осенью; </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12.2 очистку и промывку поверхностей фасадов в зависимости от их состояния и условий эксплуатации, в том числе мытье окон, витрин, вывесок и указателей;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12.3 смывка несанкционированных надписей и рисунков по мере их появления на фасадах; </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12.4 поддержание в исправном состоянии размещённых на фасаде объектов (средств) наружного освещения;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12.5 обеспечение наличия и содержание в исправном состоянии водостоков, водосточных труб и сливов;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12.6 текущий ремонт фасадов; </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12.7 капитальный ремонт фасадов. </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13. Текущий ремонт фасадов осуществляется путем замены и восстановления технического оборудования фасадов; архитектурных деталей и конструктивных элементов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восстановления отделки фасадов </w:t>
      </w:r>
      <w:proofErr w:type="gramStart"/>
      <w:r w:rsidRPr="005A465C">
        <w:rPr>
          <w:rFonts w:ascii="Times New Roman" w:eastAsia="Times New Roman" w:hAnsi="Times New Roman" w:cs="Times New Roman"/>
          <w:sz w:val="28"/>
          <w:szCs w:val="28"/>
          <w:lang w:eastAsia="ru-RU"/>
        </w:rPr>
        <w:t>на</w:t>
      </w:r>
      <w:proofErr w:type="gramEnd"/>
      <w:r w:rsidRPr="005A465C">
        <w:rPr>
          <w:rFonts w:ascii="Times New Roman" w:eastAsia="Times New Roman" w:hAnsi="Times New Roman" w:cs="Times New Roman"/>
          <w:sz w:val="28"/>
          <w:szCs w:val="28"/>
          <w:lang w:eastAsia="ru-RU"/>
        </w:rPr>
        <w:t xml:space="preserve"> аналогичные.</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Текущий ремонт выполняется в случаях:</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локальных повреждений, утраты отделочного слоя (штукатурки, облицовка);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13.1 повреждения, утраты, выветривания примыканий, соединений и стыков отделки (швы стен облицовки), облицовки фасадов;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lastRenderedPageBreak/>
        <w:t xml:space="preserve">13.2 повреждения, разрушения герметизирующих заделок стыков панельных зданий без ремонта поверхности отделки (цвет стыков в соответствии </w:t>
      </w:r>
      <w:proofErr w:type="gramStart"/>
      <w:r w:rsidRPr="005A465C">
        <w:rPr>
          <w:rFonts w:ascii="Times New Roman" w:eastAsia="Times New Roman" w:hAnsi="Times New Roman" w:cs="Times New Roman"/>
          <w:sz w:val="28"/>
          <w:szCs w:val="28"/>
          <w:lang w:eastAsia="ru-RU"/>
        </w:rPr>
        <w:t>в</w:t>
      </w:r>
      <w:proofErr w:type="gramEnd"/>
      <w:r w:rsidRPr="005A465C">
        <w:rPr>
          <w:rFonts w:ascii="Times New Roman" w:eastAsia="Times New Roman" w:hAnsi="Times New Roman" w:cs="Times New Roman"/>
          <w:sz w:val="28"/>
          <w:szCs w:val="28"/>
          <w:lang w:eastAsia="ru-RU"/>
        </w:rPr>
        <w:t xml:space="preserve"> колерным бланком;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13.3 повреждения и утрат цоколя в камне, облицовки с предварительной очисткой и последующей </w:t>
      </w:r>
      <w:proofErr w:type="spellStart"/>
      <w:r w:rsidRPr="005A465C">
        <w:rPr>
          <w:rFonts w:ascii="Times New Roman" w:eastAsia="Times New Roman" w:hAnsi="Times New Roman" w:cs="Times New Roman"/>
          <w:sz w:val="28"/>
          <w:szCs w:val="28"/>
          <w:lang w:eastAsia="ru-RU"/>
        </w:rPr>
        <w:t>гидрофобизацией</w:t>
      </w:r>
      <w:proofErr w:type="spellEnd"/>
      <w:r w:rsidRPr="005A465C">
        <w:rPr>
          <w:rFonts w:ascii="Times New Roman" w:eastAsia="Times New Roman" w:hAnsi="Times New Roman" w:cs="Times New Roman"/>
          <w:sz w:val="28"/>
          <w:szCs w:val="28"/>
          <w:lang w:eastAsia="ru-RU"/>
        </w:rPr>
        <w:t xml:space="preserve"> на всем цоколе, в том числе восстановление, ремонт и своевременную очистку приямков цокольных окон и входов в подвалы; </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13.4 повреждения, локальных утрат архитектурных деталей;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13.5 локальных повреждений, утрат конструктивных элементов от площади поверхности элементов, не влияющих на несущую способность элементов;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13.6 повреждения, утраты покрытия кровли;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13.7 повреждения, утраты покрытия (отливы) единично или на всем объекте;</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13.8 повреждения, утраты (</w:t>
      </w:r>
      <w:proofErr w:type="spellStart"/>
      <w:r w:rsidRPr="005A465C">
        <w:rPr>
          <w:rFonts w:ascii="Times New Roman" w:eastAsia="Times New Roman" w:hAnsi="Times New Roman" w:cs="Times New Roman"/>
          <w:sz w:val="28"/>
          <w:szCs w:val="28"/>
          <w:lang w:eastAsia="ru-RU"/>
        </w:rPr>
        <w:t>окрытия</w:t>
      </w:r>
      <w:proofErr w:type="spellEnd"/>
      <w:r w:rsidRPr="005A465C">
        <w:rPr>
          <w:rFonts w:ascii="Times New Roman" w:eastAsia="Times New Roman" w:hAnsi="Times New Roman" w:cs="Times New Roman"/>
          <w:sz w:val="28"/>
          <w:szCs w:val="28"/>
          <w:lang w:eastAsia="ru-RU"/>
        </w:rPr>
        <w:t xml:space="preserve">) элементов, деталей единично или полностью; ремонт </w:t>
      </w:r>
      <w:proofErr w:type="spellStart"/>
      <w:r w:rsidRPr="005A465C">
        <w:rPr>
          <w:rFonts w:ascii="Times New Roman" w:eastAsia="Times New Roman" w:hAnsi="Times New Roman" w:cs="Times New Roman"/>
          <w:sz w:val="28"/>
          <w:szCs w:val="28"/>
          <w:lang w:eastAsia="ru-RU"/>
        </w:rPr>
        <w:t>отмостки</w:t>
      </w:r>
      <w:proofErr w:type="spellEnd"/>
      <w:r w:rsidRPr="005A465C">
        <w:rPr>
          <w:rFonts w:ascii="Times New Roman" w:eastAsia="Times New Roman" w:hAnsi="Times New Roman" w:cs="Times New Roman"/>
          <w:sz w:val="28"/>
          <w:szCs w:val="28"/>
          <w:lang w:eastAsia="ru-RU"/>
        </w:rPr>
        <w:t xml:space="preserve"> здания локально или полная замена.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14. 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Капитальный ремонт фасадов не должен содержать виды работ по капитальному ремонту здания, строения, сооружения.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Капитальный ремонт проводится одновременно в отношении всех фасадов здания, строения, сооружения.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дворовой фасад).</w:t>
      </w:r>
    </w:p>
    <w:p w:rsidR="005A465C" w:rsidRPr="00CB0019" w:rsidRDefault="005A465C" w:rsidP="005A465C">
      <w:pPr>
        <w:spacing w:after="0" w:line="240" w:lineRule="auto"/>
        <w:ind w:firstLine="709"/>
        <w:jc w:val="both"/>
        <w:rPr>
          <w:rFonts w:ascii="Times New Roman" w:eastAsia="Times New Roman" w:hAnsi="Times New Roman" w:cs="Times New Roman"/>
          <w:b/>
          <w:sz w:val="28"/>
          <w:szCs w:val="28"/>
          <w:lang w:eastAsia="ru-RU"/>
        </w:rPr>
      </w:pPr>
      <w:r w:rsidRPr="005A465C">
        <w:rPr>
          <w:rFonts w:ascii="Times New Roman" w:eastAsia="Times New Roman" w:hAnsi="Times New Roman" w:cs="Times New Roman"/>
          <w:sz w:val="28"/>
          <w:szCs w:val="28"/>
          <w:lang w:eastAsia="ru-RU"/>
        </w:rPr>
        <w:t>15. Ремонт фасадов осуществляется на основании проекта благоустройства или утвержденного паспорта фасадов. Проект благоустройства или паспорт фасадов подлежит согласованию Комитетом. Согласованный проект благоустройства или утвержденный паспорт фасадов являются основанием для производства ремонта фасад</w:t>
      </w:r>
      <w:r>
        <w:rPr>
          <w:rFonts w:ascii="Times New Roman" w:eastAsia="Times New Roman" w:hAnsi="Times New Roman" w:cs="Times New Roman"/>
          <w:sz w:val="28"/>
          <w:szCs w:val="28"/>
          <w:lang w:eastAsia="ru-RU"/>
        </w:rPr>
        <w:t>ов здания, строения, сооружения</w:t>
      </w:r>
      <w:proofErr w:type="gramStart"/>
      <w:r w:rsidR="00C81E7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D374DF" w:rsidRDefault="00D374DF" w:rsidP="00E659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A1737">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3500D6">
        <w:rPr>
          <w:rFonts w:ascii="Times New Roman" w:eastAsia="Times New Roman" w:hAnsi="Times New Roman" w:cs="Times New Roman"/>
          <w:sz w:val="28"/>
          <w:szCs w:val="28"/>
          <w:lang w:eastAsia="ru-RU"/>
        </w:rPr>
        <w:t>стать</w:t>
      </w:r>
      <w:r w:rsidR="001D5351">
        <w:rPr>
          <w:rFonts w:ascii="Times New Roman" w:eastAsia="Times New Roman" w:hAnsi="Times New Roman" w:cs="Times New Roman"/>
          <w:sz w:val="28"/>
          <w:szCs w:val="28"/>
          <w:lang w:eastAsia="ru-RU"/>
        </w:rPr>
        <w:t>ю</w:t>
      </w:r>
      <w:r w:rsidRPr="003500D6">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7</w:t>
      </w:r>
      <w:r w:rsidRPr="003500D6">
        <w:rPr>
          <w:rFonts w:ascii="Times New Roman" w:eastAsia="Times New Roman" w:hAnsi="Times New Roman" w:cs="Times New Roman"/>
          <w:sz w:val="28"/>
          <w:szCs w:val="28"/>
          <w:lang w:eastAsia="ru-RU"/>
        </w:rPr>
        <w:t xml:space="preserve"> главы 6</w:t>
      </w:r>
      <w:r w:rsidR="005A465C">
        <w:rPr>
          <w:rFonts w:ascii="Times New Roman" w:eastAsia="Times New Roman" w:hAnsi="Times New Roman" w:cs="Times New Roman"/>
          <w:sz w:val="28"/>
          <w:szCs w:val="28"/>
          <w:lang w:eastAsia="ru-RU"/>
        </w:rPr>
        <w:t xml:space="preserve"> Правил</w:t>
      </w:r>
      <w:r w:rsidRPr="003500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дополнить пунктом</w:t>
      </w:r>
      <w:r w:rsidR="00B478E1">
        <w:rPr>
          <w:rFonts w:ascii="Times New Roman" w:eastAsia="Times New Roman" w:hAnsi="Times New Roman" w:cs="Times New Roman"/>
          <w:sz w:val="28"/>
          <w:szCs w:val="28"/>
          <w:lang w:eastAsia="ru-RU"/>
        </w:rPr>
        <w:t xml:space="preserve"> 16</w:t>
      </w:r>
      <w:r>
        <w:rPr>
          <w:rFonts w:ascii="Times New Roman" w:eastAsia="Times New Roman" w:hAnsi="Times New Roman" w:cs="Times New Roman"/>
          <w:sz w:val="28"/>
          <w:szCs w:val="28"/>
          <w:lang w:eastAsia="ru-RU"/>
        </w:rPr>
        <w:t xml:space="preserve"> следующего содержания:</w:t>
      </w:r>
    </w:p>
    <w:p w:rsidR="00D374DF" w:rsidRDefault="001D5351" w:rsidP="00E659B5">
      <w:pPr>
        <w:spacing w:after="0" w:line="240" w:lineRule="auto"/>
        <w:ind w:firstLine="709"/>
        <w:jc w:val="both"/>
        <w:rPr>
          <w:rFonts w:ascii="Times New Roman" w:eastAsia="Times New Roman" w:hAnsi="Times New Roman" w:cs="Times New Roman"/>
          <w:sz w:val="28"/>
          <w:szCs w:val="28"/>
          <w:lang w:eastAsia="ru-RU"/>
        </w:rPr>
      </w:pPr>
      <w:r w:rsidRPr="001D5351">
        <w:rPr>
          <w:rFonts w:ascii="Times New Roman" w:eastAsia="Times New Roman" w:hAnsi="Times New Roman" w:cs="Times New Roman"/>
          <w:sz w:val="28"/>
          <w:szCs w:val="28"/>
          <w:lang w:eastAsia="ru-RU"/>
        </w:rPr>
        <w:t>«</w:t>
      </w:r>
      <w:r w:rsidR="00D374DF" w:rsidRPr="001D5351">
        <w:rPr>
          <w:rFonts w:ascii="Times New Roman" w:eastAsia="Times New Roman" w:hAnsi="Times New Roman" w:cs="Times New Roman"/>
          <w:sz w:val="28"/>
          <w:szCs w:val="28"/>
          <w:lang w:eastAsia="ru-RU"/>
        </w:rPr>
        <w:t>16.</w:t>
      </w:r>
      <w:r w:rsidR="00D374DF" w:rsidRPr="00D374DF">
        <w:rPr>
          <w:rFonts w:ascii="Times New Roman" w:eastAsia="Times New Roman" w:hAnsi="Times New Roman" w:cs="Times New Roman"/>
          <w:sz w:val="28"/>
          <w:szCs w:val="28"/>
          <w:lang w:eastAsia="ru-RU"/>
        </w:rPr>
        <w:t xml:space="preserve"> Собственникам проводных линий связи, оператором связи, интернет – провайдерам на территории муниципального образования не разрешается использовать для крепления кабелей связи опоры уличного освещения и конструкции, относящиеся к системам уличного освещения. Воздушные линии связи прокладывать подземным способом</w:t>
      </w:r>
      <w:proofErr w:type="gramStart"/>
      <w:r w:rsidR="00C81E7C">
        <w:rPr>
          <w:rFonts w:ascii="Times New Roman" w:eastAsia="Times New Roman" w:hAnsi="Times New Roman" w:cs="Times New Roman"/>
          <w:sz w:val="28"/>
          <w:szCs w:val="28"/>
          <w:lang w:eastAsia="ru-RU"/>
        </w:rPr>
        <w:t>.</w:t>
      </w:r>
      <w:r w:rsidR="00D374DF">
        <w:rPr>
          <w:rFonts w:ascii="Times New Roman" w:eastAsia="Times New Roman" w:hAnsi="Times New Roman" w:cs="Times New Roman"/>
          <w:sz w:val="28"/>
          <w:szCs w:val="28"/>
          <w:lang w:eastAsia="ru-RU"/>
        </w:rPr>
        <w:t>»</w:t>
      </w:r>
      <w:r w:rsidR="005A465C">
        <w:rPr>
          <w:rFonts w:ascii="Times New Roman" w:eastAsia="Times New Roman" w:hAnsi="Times New Roman" w:cs="Times New Roman"/>
          <w:sz w:val="28"/>
          <w:szCs w:val="28"/>
          <w:lang w:eastAsia="ru-RU"/>
        </w:rPr>
        <w:t>;</w:t>
      </w:r>
      <w:proofErr w:type="gramEnd"/>
    </w:p>
    <w:p w:rsidR="00E659B5" w:rsidRDefault="00E659B5" w:rsidP="00E659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A1737">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статью 23 </w:t>
      </w:r>
      <w:r w:rsidRPr="00CB0019">
        <w:rPr>
          <w:rFonts w:ascii="Times New Roman" w:eastAsia="Times New Roman" w:hAnsi="Times New Roman" w:cs="Times New Roman"/>
          <w:sz w:val="28"/>
          <w:szCs w:val="28"/>
          <w:lang w:eastAsia="ru-RU"/>
        </w:rPr>
        <w:t xml:space="preserve">главы </w:t>
      </w:r>
      <w:r>
        <w:rPr>
          <w:rFonts w:ascii="Times New Roman" w:eastAsia="Times New Roman" w:hAnsi="Times New Roman" w:cs="Times New Roman"/>
          <w:sz w:val="28"/>
          <w:szCs w:val="28"/>
          <w:lang w:eastAsia="ru-RU"/>
        </w:rPr>
        <w:t>6</w:t>
      </w:r>
      <w:r w:rsidRPr="00CB0019">
        <w:rPr>
          <w:rFonts w:ascii="Times New Roman" w:eastAsia="Times New Roman" w:hAnsi="Times New Roman" w:cs="Times New Roman"/>
          <w:sz w:val="28"/>
          <w:szCs w:val="28"/>
          <w:lang w:eastAsia="ru-RU"/>
        </w:rPr>
        <w:t xml:space="preserve"> Правил изложить в новой редакции:</w:t>
      </w:r>
    </w:p>
    <w:p w:rsidR="005A465C" w:rsidRPr="005A465C" w:rsidRDefault="00E659B5" w:rsidP="005A465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A465C" w:rsidRPr="005A465C">
        <w:rPr>
          <w:rFonts w:ascii="Times New Roman" w:eastAsia="Times New Roman" w:hAnsi="Times New Roman" w:cs="Times New Roman"/>
          <w:sz w:val="28"/>
          <w:szCs w:val="28"/>
          <w:lang w:eastAsia="ru-RU"/>
        </w:rPr>
        <w:t>Статья 23. Требования к размещению наружной рекламы и информации на территории муниципального образования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w:t>
      </w:r>
      <w:r w:rsidRPr="005A465C">
        <w:rPr>
          <w:rFonts w:ascii="Times New Roman" w:eastAsia="Times New Roman" w:hAnsi="Times New Roman" w:cs="Times New Roman"/>
          <w:sz w:val="28"/>
          <w:szCs w:val="28"/>
          <w:lang w:eastAsia="ru-RU"/>
        </w:rPr>
        <w:tab/>
        <w:t>Средства размещения наружной рекламы и информации должны быть технически исправными и эстетически ухоженными.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w:t>
      </w:r>
      <w:r w:rsidRPr="005A465C">
        <w:rPr>
          <w:rFonts w:ascii="Times New Roman" w:eastAsia="Times New Roman" w:hAnsi="Times New Roman" w:cs="Times New Roman"/>
          <w:sz w:val="28"/>
          <w:szCs w:val="28"/>
          <w:lang w:eastAsia="ru-RU"/>
        </w:rPr>
        <w:tab/>
        <w:t xml:space="preserve">Средства наружной рекламы и информации, за исключением учрежденческих досок и режимных табличек, размещаются на зданиях, строениях, сооружениях на основании </w:t>
      </w:r>
      <w:proofErr w:type="gramStart"/>
      <w:r w:rsidRPr="005A465C">
        <w:rPr>
          <w:rFonts w:ascii="Times New Roman" w:eastAsia="Times New Roman" w:hAnsi="Times New Roman" w:cs="Times New Roman"/>
          <w:sz w:val="28"/>
          <w:szCs w:val="28"/>
          <w:lang w:eastAsia="ru-RU"/>
        </w:rPr>
        <w:t>дизайн-проекта</w:t>
      </w:r>
      <w:proofErr w:type="gramEnd"/>
      <w:r w:rsidRPr="005A465C">
        <w:rPr>
          <w:rFonts w:ascii="Times New Roman" w:eastAsia="Times New Roman" w:hAnsi="Times New Roman" w:cs="Times New Roman"/>
          <w:sz w:val="28"/>
          <w:szCs w:val="28"/>
          <w:lang w:eastAsia="ru-RU"/>
        </w:rPr>
        <w:t xml:space="preserve"> (эскиза) собственной </w:t>
      </w:r>
      <w:r w:rsidRPr="005A465C">
        <w:rPr>
          <w:rFonts w:ascii="Times New Roman" w:eastAsia="Times New Roman" w:hAnsi="Times New Roman" w:cs="Times New Roman"/>
          <w:sz w:val="28"/>
          <w:szCs w:val="28"/>
          <w:lang w:eastAsia="ru-RU"/>
        </w:rPr>
        <w:lastRenderedPageBreak/>
        <w:t xml:space="preserve">архитектурно-художественной концепции. </w:t>
      </w:r>
      <w:proofErr w:type="gramStart"/>
      <w:r w:rsidRPr="005A465C">
        <w:rPr>
          <w:rFonts w:ascii="Times New Roman" w:eastAsia="Times New Roman" w:hAnsi="Times New Roman" w:cs="Times New Roman"/>
          <w:sz w:val="28"/>
          <w:szCs w:val="28"/>
          <w:lang w:eastAsia="ru-RU"/>
        </w:rPr>
        <w:t>Указанный дизайн-проект (эскиз) должен содержать информацию, определяющую внешний вид и размещение всех рекламных, информационных конструкций, вывесок, их технические характеристики (размер, вид крепления, материал).</w:t>
      </w:r>
      <w:proofErr w:type="gramEnd"/>
      <w:r w:rsidRPr="005A465C">
        <w:rPr>
          <w:rFonts w:ascii="Times New Roman" w:eastAsia="Times New Roman" w:hAnsi="Times New Roman" w:cs="Times New Roman"/>
          <w:sz w:val="28"/>
          <w:szCs w:val="28"/>
          <w:lang w:eastAsia="ru-RU"/>
        </w:rPr>
        <w:t xml:space="preserve"> При разработке </w:t>
      </w:r>
      <w:proofErr w:type="gramStart"/>
      <w:r w:rsidRPr="005A465C">
        <w:rPr>
          <w:rFonts w:ascii="Times New Roman" w:eastAsia="Times New Roman" w:hAnsi="Times New Roman" w:cs="Times New Roman"/>
          <w:sz w:val="28"/>
          <w:szCs w:val="28"/>
          <w:lang w:eastAsia="ru-RU"/>
        </w:rPr>
        <w:t>дизайн-проектов</w:t>
      </w:r>
      <w:proofErr w:type="gramEnd"/>
      <w:r w:rsidRPr="005A465C">
        <w:rPr>
          <w:rFonts w:ascii="Times New Roman" w:eastAsia="Times New Roman" w:hAnsi="Times New Roman" w:cs="Times New Roman"/>
          <w:sz w:val="28"/>
          <w:szCs w:val="28"/>
          <w:lang w:eastAsia="ru-RU"/>
        </w:rPr>
        <w:t xml:space="preserve"> (эскизов) рекламных, информационных конструкций, вывесок должны учитываться архитектурно-художественные особенности здания и прилегающей застройки.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Дизайн-проект (эскиз) рекламных, информационных конструкций, вывесок подлежит согласованию в Комитет, в части соответствия требованиям, предъявляемым  к  рекламным, информационным конструкциям, вывескам, действующему законодательству Российской Федерации и настоящим Правилам.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w:t>
      </w:r>
      <w:r w:rsidRPr="005A465C">
        <w:rPr>
          <w:rFonts w:ascii="Times New Roman" w:eastAsia="Times New Roman" w:hAnsi="Times New Roman" w:cs="Times New Roman"/>
          <w:sz w:val="28"/>
          <w:szCs w:val="28"/>
          <w:lang w:eastAsia="ru-RU"/>
        </w:rPr>
        <w:tab/>
        <w:t>Владельцы средств размещения наружной рекламы и информации обеспечивают их надлежащее состояние, своевременно производят их ремонт и уборку места размещения средств наружной рекламы и информации.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Надлежащее состояние наружной рекламы и информации подразумевает:</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 целостность;</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 отсутствие механических повреждений;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 отсутствие порывов полотен, изображений;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4) отсутствие выцветшего, потрескавшегося, повреждённого полотна, изображения вне зависимости от места размещения;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5) наличие покрашенного каркаса;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6) отсутствие ржавчины и грязи на всех частях и элементах конструкций;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7) отсутствие на всех частях и элементах наклеенных объявлений, посторонних надписей, изображений и других информационных сообщений.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4. В случае самовольного размещения наружной рекламы и информации организация работ по его удалению с объектов, расположенных на территории города (фасадов зданий и сооружений, объектов торговли, общественного питания, бытового обслуживания, опор контактной сети, наружного освещения, ограждениях и других объектов), осуществляется  распространителем рекламного, информационного материала. В случае</w:t>
      </w:r>
      <w:proofErr w:type="gramStart"/>
      <w:r w:rsidRPr="005A465C">
        <w:rPr>
          <w:rFonts w:ascii="Times New Roman" w:eastAsia="Times New Roman" w:hAnsi="Times New Roman" w:cs="Times New Roman"/>
          <w:sz w:val="28"/>
          <w:szCs w:val="28"/>
          <w:lang w:eastAsia="ru-RU"/>
        </w:rPr>
        <w:t>,</w:t>
      </w:r>
      <w:proofErr w:type="gramEnd"/>
      <w:r w:rsidRPr="005A465C">
        <w:rPr>
          <w:rFonts w:ascii="Times New Roman" w:eastAsia="Times New Roman" w:hAnsi="Times New Roman" w:cs="Times New Roman"/>
          <w:sz w:val="28"/>
          <w:szCs w:val="28"/>
          <w:lang w:eastAsia="ru-RU"/>
        </w:rPr>
        <w:t xml:space="preserve"> если его невозможно установить, то работы по удалению рекламных и информационных материалов осуществляются собственниками объектов, организациями эксплуатирующими объекты, на которых размещены рекламные, информационные материалы.</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5. Расклейка газет, афиш, плакатов, различного рода объявлений, агитационного материала и рекламы разрешена только на специально установленных стендах.</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6. Размещение и эксплуатацию рекламных конструкций осуществляется в соответствии с Положением, утвержденным решением Думы городского округа муниципального образования «город Саянск» и настоящими Правилами.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7. Размещение и эксплуатация вывесок и информационных конструкций, материалов осуществляется в соответствии с Правилами, утвержденными постановлением администрации городского округа муниципального образования «город Саянск» и настоящими Правилами.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lastRenderedPageBreak/>
        <w:t>8.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9. Владелец рекламной или информационной конструкции восстанавливает благоустройство территории и (или) внешний вид фасада после монтажа (демонтажа) в течение трех суток.</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Не допускается повреждение зданий, строений,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10. Средства размещения наружной рекламы и информации могут быть следующих видов: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w:t>
      </w:r>
      <w:r w:rsidRPr="005A465C">
        <w:rPr>
          <w:rFonts w:ascii="Times New Roman" w:eastAsia="Times New Roman" w:hAnsi="Times New Roman" w:cs="Times New Roman"/>
          <w:sz w:val="28"/>
          <w:szCs w:val="28"/>
          <w:lang w:eastAsia="ru-RU"/>
        </w:rPr>
        <w:tab/>
        <w:t>настенная конструкция;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w:t>
      </w:r>
      <w:r w:rsidRPr="005A465C">
        <w:rPr>
          <w:rFonts w:ascii="Times New Roman" w:eastAsia="Times New Roman" w:hAnsi="Times New Roman" w:cs="Times New Roman"/>
          <w:sz w:val="28"/>
          <w:szCs w:val="28"/>
          <w:lang w:eastAsia="ru-RU"/>
        </w:rPr>
        <w:tab/>
        <w:t>декоративное панно;</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w:t>
      </w:r>
      <w:r w:rsidRPr="005A465C">
        <w:rPr>
          <w:rFonts w:ascii="Times New Roman" w:eastAsia="Times New Roman" w:hAnsi="Times New Roman" w:cs="Times New Roman"/>
          <w:sz w:val="28"/>
          <w:szCs w:val="28"/>
          <w:lang w:eastAsia="ru-RU"/>
        </w:rPr>
        <w:tab/>
        <w:t>консольная конструкция;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4)</w:t>
      </w:r>
      <w:r w:rsidRPr="005A465C">
        <w:rPr>
          <w:rFonts w:ascii="Times New Roman" w:eastAsia="Times New Roman" w:hAnsi="Times New Roman" w:cs="Times New Roman"/>
          <w:sz w:val="28"/>
          <w:szCs w:val="28"/>
          <w:lang w:eastAsia="ru-RU"/>
        </w:rPr>
        <w:tab/>
        <w:t>крышная конструкция;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5)</w:t>
      </w:r>
      <w:r w:rsidRPr="005A465C">
        <w:rPr>
          <w:rFonts w:ascii="Times New Roman" w:eastAsia="Times New Roman" w:hAnsi="Times New Roman" w:cs="Times New Roman"/>
          <w:sz w:val="28"/>
          <w:szCs w:val="28"/>
          <w:lang w:eastAsia="ru-RU"/>
        </w:rPr>
        <w:tab/>
        <w:t>учрежденческая доска;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6)</w:t>
      </w:r>
      <w:r w:rsidRPr="005A465C">
        <w:rPr>
          <w:rFonts w:ascii="Times New Roman" w:eastAsia="Times New Roman" w:hAnsi="Times New Roman" w:cs="Times New Roman"/>
          <w:sz w:val="28"/>
          <w:szCs w:val="28"/>
          <w:lang w:eastAsia="ru-RU"/>
        </w:rPr>
        <w:tab/>
        <w:t>режимная табличка;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7)</w:t>
      </w:r>
      <w:r w:rsidRPr="005A465C">
        <w:rPr>
          <w:rFonts w:ascii="Times New Roman" w:eastAsia="Times New Roman" w:hAnsi="Times New Roman" w:cs="Times New Roman"/>
          <w:sz w:val="28"/>
          <w:szCs w:val="28"/>
          <w:lang w:eastAsia="ru-RU"/>
        </w:rPr>
        <w:tab/>
        <w:t>модульная конструкция;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8)</w:t>
      </w:r>
      <w:r w:rsidRPr="005A465C">
        <w:rPr>
          <w:rFonts w:ascii="Times New Roman" w:eastAsia="Times New Roman" w:hAnsi="Times New Roman" w:cs="Times New Roman"/>
          <w:sz w:val="28"/>
          <w:szCs w:val="28"/>
          <w:lang w:eastAsia="ru-RU"/>
        </w:rPr>
        <w:tab/>
        <w:t xml:space="preserve"> объемно-пространственная композиция;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9)</w:t>
      </w:r>
      <w:r w:rsidRPr="005A465C">
        <w:rPr>
          <w:rFonts w:ascii="Times New Roman" w:eastAsia="Times New Roman" w:hAnsi="Times New Roman" w:cs="Times New Roman"/>
          <w:sz w:val="28"/>
          <w:szCs w:val="28"/>
          <w:lang w:eastAsia="ru-RU"/>
        </w:rPr>
        <w:tab/>
        <w:t>щитовая конструкция;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10)</w:t>
      </w:r>
      <w:r w:rsidRPr="005A465C">
        <w:rPr>
          <w:rFonts w:ascii="Times New Roman" w:eastAsia="Times New Roman" w:hAnsi="Times New Roman" w:cs="Times New Roman"/>
          <w:sz w:val="28"/>
          <w:szCs w:val="28"/>
          <w:lang w:eastAsia="ru-RU"/>
        </w:rPr>
        <w:tab/>
      </w:r>
      <w:proofErr w:type="spellStart"/>
      <w:r w:rsidRPr="005A465C">
        <w:rPr>
          <w:rFonts w:ascii="Times New Roman" w:eastAsia="Times New Roman" w:hAnsi="Times New Roman" w:cs="Times New Roman"/>
          <w:sz w:val="28"/>
          <w:szCs w:val="28"/>
          <w:lang w:eastAsia="ru-RU"/>
        </w:rPr>
        <w:t>флаговая</w:t>
      </w:r>
      <w:proofErr w:type="spellEnd"/>
      <w:r w:rsidRPr="005A465C">
        <w:rPr>
          <w:rFonts w:ascii="Times New Roman" w:eastAsia="Times New Roman" w:hAnsi="Times New Roman" w:cs="Times New Roman"/>
          <w:sz w:val="28"/>
          <w:szCs w:val="28"/>
          <w:lang w:eastAsia="ru-RU"/>
        </w:rPr>
        <w:t xml:space="preserve"> композиция;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11)</w:t>
      </w:r>
      <w:r w:rsidRPr="005A465C">
        <w:rPr>
          <w:rFonts w:ascii="Times New Roman" w:eastAsia="Times New Roman" w:hAnsi="Times New Roman" w:cs="Times New Roman"/>
          <w:sz w:val="28"/>
          <w:szCs w:val="28"/>
          <w:lang w:eastAsia="ru-RU"/>
        </w:rPr>
        <w:tab/>
        <w:t>специализированная конструкция.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11.</w:t>
      </w:r>
      <w:r w:rsidRPr="005A465C">
        <w:rPr>
          <w:rFonts w:ascii="Times New Roman" w:eastAsia="Times New Roman" w:hAnsi="Times New Roman" w:cs="Times New Roman"/>
          <w:sz w:val="28"/>
          <w:szCs w:val="28"/>
          <w:lang w:eastAsia="ru-RU"/>
        </w:rPr>
        <w:tab/>
        <w:t>Не допускается размещение средств наружной рекламы и информации: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 на фасадах многоквартирных жилых домов: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в границах жилых помещений, за исключением конструкций, размещенных между первым и вторым этажами, непосредственно над занимаемым нежилым помещением;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за границами встроенных нежилых помещений, располагаемых в габаритах жилого дома с выступом за его пределы не более чем на 1,5 м и занимаемых лицом, размещающим рекламную, информационную конструкцию, за исключением конструкций, размещенных между первым и вторым этажами, непосредственно над занимаемым нежилым помещением;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на ограждающих конструкциях лоджий, балконов, если это не предусмотрено проектным предложением входной группы, за исключением случае, предусмотренных Жилищным кодексом Российской Федерации;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более одной конструкции при наличии одного входа;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 на фасадах зданий нежилого назначения: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вертикальных консольных конструкций на зданиях высотой более пяти этажей;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выше нижнего уровня окон второго этажа, за исключением случаев, предусмотренных настоящими Правилами;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 на фризах, козырьках входных групп:</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lastRenderedPageBreak/>
        <w:t>- более одной конструкции при наличии одного входа;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в виде световых коробов, фоновых конструкций, за исключением размещаемых на фризе входной группы, имеющей один вход;</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фоновых конструкций, световых коробов, динамических конструкций, за исключением консольных конструкций, декоративных панно;</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с использованием мерцающего света;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proofErr w:type="gramStart"/>
      <w:r w:rsidRPr="005A465C">
        <w:rPr>
          <w:rFonts w:ascii="Times New Roman" w:eastAsia="Times New Roman" w:hAnsi="Times New Roman" w:cs="Times New Roman"/>
          <w:sz w:val="28"/>
          <w:szCs w:val="28"/>
          <w:lang w:eastAsia="ru-RU"/>
        </w:rPr>
        <w:t>- в контрастном и насыщенном цветовом решении, не сочетающимся с архитектурным фоном;</w:t>
      </w:r>
      <w:proofErr w:type="gramEnd"/>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4) на административно-офисных, торговых, культурно развлекательных, спортивных объектах, имеющих общую площадь более 400 кв. м, не предусмотренных проектом такого объекта;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5) на территории индивидуальных или многоквартирных жилых домов в виде отдельно стоящих конструкций;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6) на эркерах, колоннах, пилястрах, балконах;</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7) на расстоянии ближе, чем 2,0 м от мемориальных досок;</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8) перекрывающих адресную атрибутику (указатели наименований улиц и номеров домов);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9) на глухих торцах зданий высотой более 2 этажей;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10) со сменной информацией, за исключением декоративных панно, модульных конструкций, а также конструкций в виде объемно-пространственных композиций на автозаправочных станциях, щитовых, консольных конструкций для организаций, осуществляющих банковские операции;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proofErr w:type="gramStart"/>
      <w:r w:rsidRPr="005A465C">
        <w:rPr>
          <w:rFonts w:ascii="Times New Roman" w:eastAsia="Times New Roman" w:hAnsi="Times New Roman" w:cs="Times New Roman"/>
          <w:sz w:val="28"/>
          <w:szCs w:val="28"/>
          <w:lang w:eastAsia="ru-RU"/>
        </w:rPr>
        <w:t>11) содержащих более 10% от общей площади информационного поля указание на информацию, не являющуюся обязательной в силу статьи 9 Федерального закона «О защите прав потребителей» (информация о фирменном наименовании (наименовании) организации, месте ее нахождения (адресе) и режиме ее работы), а именно обозначения направлений, перечней товаров и услуг, информации об аренде, продаже помещений, за исключением вывесок на здании в виде модульных</w:t>
      </w:r>
      <w:proofErr w:type="gramEnd"/>
      <w:r w:rsidRPr="005A465C">
        <w:rPr>
          <w:rFonts w:ascii="Times New Roman" w:eastAsia="Times New Roman" w:hAnsi="Times New Roman" w:cs="Times New Roman"/>
          <w:sz w:val="28"/>
          <w:szCs w:val="28"/>
          <w:lang w:eastAsia="ru-RU"/>
        </w:rPr>
        <w:t xml:space="preserve"> конструкций, а также щитовых конструкций;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12) </w:t>
      </w:r>
      <w:proofErr w:type="gramStart"/>
      <w:r w:rsidRPr="005A465C">
        <w:rPr>
          <w:rFonts w:ascii="Times New Roman" w:eastAsia="Times New Roman" w:hAnsi="Times New Roman" w:cs="Times New Roman"/>
          <w:sz w:val="28"/>
          <w:szCs w:val="28"/>
          <w:lang w:eastAsia="ru-RU"/>
        </w:rPr>
        <w:t>содержащих</w:t>
      </w:r>
      <w:proofErr w:type="gramEnd"/>
      <w:r w:rsidRPr="005A465C">
        <w:rPr>
          <w:rFonts w:ascii="Times New Roman" w:eastAsia="Times New Roman" w:hAnsi="Times New Roman" w:cs="Times New Roman"/>
          <w:sz w:val="28"/>
          <w:szCs w:val="28"/>
          <w:lang w:eastAsia="ru-RU"/>
        </w:rPr>
        <w:t xml:space="preserve"> только изображения без текстовой информации;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13) не </w:t>
      </w:r>
      <w:proofErr w:type="gramStart"/>
      <w:r w:rsidRPr="005A465C">
        <w:rPr>
          <w:rFonts w:ascii="Times New Roman" w:eastAsia="Times New Roman" w:hAnsi="Times New Roman" w:cs="Times New Roman"/>
          <w:sz w:val="28"/>
          <w:szCs w:val="28"/>
          <w:lang w:eastAsia="ru-RU"/>
        </w:rPr>
        <w:t>сочетающихся</w:t>
      </w:r>
      <w:proofErr w:type="gramEnd"/>
      <w:r w:rsidRPr="005A465C">
        <w:rPr>
          <w:rFonts w:ascii="Times New Roman" w:eastAsia="Times New Roman" w:hAnsi="Times New Roman" w:cs="Times New Roman"/>
          <w:sz w:val="28"/>
          <w:szCs w:val="28"/>
          <w:lang w:eastAsia="ru-RU"/>
        </w:rPr>
        <w:t xml:space="preserve"> по цвету с архитектурным фоном фасада;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14) с использованием открытого способа подсветки;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15) с применением в изготовлении тканых материалов, за исключением </w:t>
      </w:r>
      <w:proofErr w:type="spellStart"/>
      <w:r w:rsidRPr="005A465C">
        <w:rPr>
          <w:rFonts w:ascii="Times New Roman" w:eastAsia="Times New Roman" w:hAnsi="Times New Roman" w:cs="Times New Roman"/>
          <w:sz w:val="28"/>
          <w:szCs w:val="28"/>
          <w:lang w:eastAsia="ru-RU"/>
        </w:rPr>
        <w:t>флаговых</w:t>
      </w:r>
      <w:proofErr w:type="spellEnd"/>
      <w:r w:rsidRPr="005A465C">
        <w:rPr>
          <w:rFonts w:ascii="Times New Roman" w:eastAsia="Times New Roman" w:hAnsi="Times New Roman" w:cs="Times New Roman"/>
          <w:sz w:val="28"/>
          <w:szCs w:val="28"/>
          <w:lang w:eastAsia="ru-RU"/>
        </w:rPr>
        <w:t xml:space="preserve"> композиций, а так же настенных конструкций в виде световых коробов длиной более 6,0 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16) </w:t>
      </w:r>
      <w:proofErr w:type="gramStart"/>
      <w:r w:rsidRPr="005A465C">
        <w:rPr>
          <w:rFonts w:ascii="Times New Roman" w:eastAsia="Times New Roman" w:hAnsi="Times New Roman" w:cs="Times New Roman"/>
          <w:sz w:val="28"/>
          <w:szCs w:val="28"/>
          <w:lang w:eastAsia="ru-RU"/>
        </w:rPr>
        <w:t>дублирующих</w:t>
      </w:r>
      <w:proofErr w:type="gramEnd"/>
      <w:r w:rsidRPr="005A465C">
        <w:rPr>
          <w:rFonts w:ascii="Times New Roman" w:eastAsia="Times New Roman" w:hAnsi="Times New Roman" w:cs="Times New Roman"/>
          <w:sz w:val="28"/>
          <w:szCs w:val="28"/>
          <w:lang w:eastAsia="ru-RU"/>
        </w:rPr>
        <w:t xml:space="preserve"> информацию с использованием одного вида информационной конструкции, за исключением: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информации, выполненной в соответствии с соблюдением требований законодательства о государственном языке Российской Федерации;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информации, размещаемой на каждом из фасадов здания, расположенного на пересечении нескольких улиц или на территории, расположенной между двумя улицами;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информации, размещаемой на фасадах автозаправочных станций;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17) в виде надувных конструкций, </w:t>
      </w:r>
      <w:proofErr w:type="spellStart"/>
      <w:r w:rsidRPr="005A465C">
        <w:rPr>
          <w:rFonts w:ascii="Times New Roman" w:eastAsia="Times New Roman" w:hAnsi="Times New Roman" w:cs="Times New Roman"/>
          <w:sz w:val="28"/>
          <w:szCs w:val="28"/>
          <w:lang w:eastAsia="ru-RU"/>
        </w:rPr>
        <w:t>штендеров</w:t>
      </w:r>
      <w:proofErr w:type="spellEnd"/>
      <w:r w:rsidRPr="005A465C">
        <w:rPr>
          <w:rFonts w:ascii="Times New Roman" w:eastAsia="Times New Roman" w:hAnsi="Times New Roman" w:cs="Times New Roman"/>
          <w:sz w:val="28"/>
          <w:szCs w:val="28"/>
          <w:lang w:eastAsia="ru-RU"/>
        </w:rPr>
        <w:t>;</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lastRenderedPageBreak/>
        <w:t>18) выше верхней отметки кровли (парапета, фриза) встроенно-пристроенных помещений (включая тамбуры);</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19) с указанием номеров телефонов, сайтов, адресов электронной почты;</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proofErr w:type="gramStart"/>
      <w:r w:rsidRPr="005A465C">
        <w:rPr>
          <w:rFonts w:ascii="Times New Roman" w:eastAsia="Times New Roman" w:hAnsi="Times New Roman" w:cs="Times New Roman"/>
          <w:sz w:val="28"/>
          <w:szCs w:val="28"/>
          <w:lang w:eastAsia="ru-RU"/>
        </w:rPr>
        <w:t>20) полное либо частичное перекрытие (закрытие) оконных, дверных проемов, витрин при размещении информационных конструкций, вывесок, полотен, баннеров, наклеек, фотографий каких-либо товаров или каких-либо изображений (например, пейзаж, бутылка вина, пивная кружка, какая-либо техника, одежда, животные, фрукты, цветы, продукты, бытовая химия и т.п.),  на внешних поверхностях многоквартирного дома, объектов торговли, общественного питания,  бытового обслуживания, а также размещение информационных конструкций, вывесок, полотен</w:t>
      </w:r>
      <w:proofErr w:type="gramEnd"/>
      <w:r w:rsidRPr="005A465C">
        <w:rPr>
          <w:rFonts w:ascii="Times New Roman" w:eastAsia="Times New Roman" w:hAnsi="Times New Roman" w:cs="Times New Roman"/>
          <w:sz w:val="28"/>
          <w:szCs w:val="28"/>
          <w:lang w:eastAsia="ru-RU"/>
        </w:rPr>
        <w:t xml:space="preserve">, </w:t>
      </w:r>
      <w:proofErr w:type="gramStart"/>
      <w:r w:rsidRPr="005A465C">
        <w:rPr>
          <w:rFonts w:ascii="Times New Roman" w:eastAsia="Times New Roman" w:hAnsi="Times New Roman" w:cs="Times New Roman"/>
          <w:sz w:val="28"/>
          <w:szCs w:val="28"/>
          <w:lang w:eastAsia="ru-RU"/>
        </w:rPr>
        <w:t>баннеров, наклеек, фотографий каких-либо товаров или каких-либо изображений (например, пейзаж, бутылка вина, пивная кружка, какая-либо техника, одежда, животные, фрукты, цветы, продукты, бытовая химия и т.п.) в оконных и дверных проемах, витринах этих объектов;</w:t>
      </w:r>
      <w:proofErr w:type="gramEnd"/>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21) нарушение горизонтальной линии (одного уровня, одной высоты), геометрических параметров (размеров);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22) использование в рекламных и  информационных текстах иностранных слов, выполненных в русской транслитерации, за исключением зарегистрированных товарных знаков и знаков обслуживания, исключительным правом на использование которых обладает владелец рекламной конструкции;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23) размещение наружной рекламы и информации  путем нанесения либо вкрапления, с использованием строительных материалов, краски, дорожной разметки и т.п., в поверхность автомобильных дорог, улиц, тротуаров;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24) не допускаются размещение и эксплуатация средств наружной рекламы и информации без размещения на них рекламного или информационного сообщения, при повреждении информационного поля, а также завешивание, заклеивание средств наружной рекламы и информации полиэтиленовой пленкой и иными материалами;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25) размещение наружной рекламы и информации на деревьях и других зеленых насаждениях, пешеходных и перильных ограждениях, на ограждениях территорий парков, скверов, зданий, строений, сооружений, строительных площадок и иных ограждениях. Не допускается уничтожение или повреждение зеленых насаждений на территории, прилегающей к месту установки рекламной и информационной  конструкции;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26) размещение рекламных, информационных полотен, баннеров путем непосредственного крепления на поверхность фасада здания, строения, сооружения, методом покраски, наклейки и иными методами, а также занимающих более 30% поверхности фасада;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27) размещение наружной рекламы и информации, являющихся источниками шума, вибрации, мощных световых, электромагнитных и иных излучений и полей, вблизи жилых помещений с нарушением установленных санитарных норм;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28) размещение на одной опоре контактной сети, стационарного электрического освещения, линий электропередач, линий связи более одного </w:t>
      </w:r>
      <w:proofErr w:type="gramStart"/>
      <w:r w:rsidRPr="005A465C">
        <w:rPr>
          <w:rFonts w:ascii="Times New Roman" w:eastAsia="Times New Roman" w:hAnsi="Times New Roman" w:cs="Times New Roman"/>
          <w:sz w:val="28"/>
          <w:szCs w:val="28"/>
          <w:lang w:eastAsia="ru-RU"/>
        </w:rPr>
        <w:t>панель-кронштейна</w:t>
      </w:r>
      <w:proofErr w:type="gramEnd"/>
      <w:r w:rsidRPr="005A465C">
        <w:rPr>
          <w:rFonts w:ascii="Times New Roman" w:eastAsia="Times New Roman" w:hAnsi="Times New Roman" w:cs="Times New Roman"/>
          <w:sz w:val="28"/>
          <w:szCs w:val="28"/>
          <w:lang w:eastAsia="ru-RU"/>
        </w:rPr>
        <w:t>;</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lastRenderedPageBreak/>
        <w:t>29) размещение наружной рекламы и информации на расстоянии ближе, чем 0,5 м от мемориальных досок;</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30) размещение выносных щитовых рекламных, информационных конструкций раскладного типа на газонах и на тротуарах при ширине последних менее 2 метров,   размещение более одной выносной щитовой рекламной, информационной конструкции раскладного типа одной организации у входа в эту организацию (предприятие);</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31) размещение наружной рекламы и информации,  вызывающих ослепление участников движения светом, в том числе отраженным;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32) размещение наружной рекламы и информации, ограничивающих видимость технических средств организации дорожного движения и мешающих восприятию водителем дорожной обстановки или эксплуатации транспортного средства;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33) размещение наружной рекламы и информации,  </w:t>
      </w:r>
      <w:proofErr w:type="gramStart"/>
      <w:r w:rsidRPr="005A465C">
        <w:rPr>
          <w:rFonts w:ascii="Times New Roman" w:eastAsia="Times New Roman" w:hAnsi="Times New Roman" w:cs="Times New Roman"/>
          <w:sz w:val="28"/>
          <w:szCs w:val="28"/>
          <w:lang w:eastAsia="ru-RU"/>
        </w:rPr>
        <w:t>имеющих</w:t>
      </w:r>
      <w:proofErr w:type="gramEnd"/>
      <w:r w:rsidRPr="005A465C">
        <w:rPr>
          <w:rFonts w:ascii="Times New Roman" w:eastAsia="Times New Roman" w:hAnsi="Times New Roman" w:cs="Times New Roman"/>
          <w:sz w:val="28"/>
          <w:szCs w:val="28"/>
          <w:lang w:eastAsia="ru-RU"/>
        </w:rPr>
        <w:t xml:space="preserve">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создающие впечатление нахождения на дороге транспортного средства, пешехода или какого-либо объекта;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34) размещение наружной рекламы, информации в границах коридора безопасности, а также на одной опоре с дорожными знаками и светофорами, на железнодорожных переездах, под путепроводами; над проезжей частью, на дорожных ограждениях и направляющих устройствах, на подпорных стенах, скалах, не являющихся частью дорожной инфраструктуры, и других природных объектах.</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12. Средства наружной рекламы и информации подлежат демонтажу при изменении фасада здания в местах их размещения в случаях:</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увеличения этажности здания, связанной с изменением внешнего облика фасада;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увеличения или уменьшения высоты этажа, связанной с внешними изменениями фасада;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изменения цветового решения фасада, предусматривающего использование графики;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увеличения габаритов проемов на фасаде;</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увеличения площади застройки, организации встроенно-пристроенных объектов (капитальных, некапитальных);</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изменения архитектурных особенностей фасада, в том числе размещения архитектурных деталей, декоративно-художественного оформления, устройства козырьков входных групп.</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13.</w:t>
      </w:r>
      <w:r w:rsidR="00FD3D38">
        <w:rPr>
          <w:rFonts w:ascii="Times New Roman" w:eastAsia="Times New Roman" w:hAnsi="Times New Roman" w:cs="Times New Roman"/>
          <w:sz w:val="28"/>
          <w:szCs w:val="28"/>
          <w:lang w:eastAsia="ru-RU"/>
        </w:rPr>
        <w:t xml:space="preserve"> </w:t>
      </w:r>
      <w:r w:rsidRPr="005A465C">
        <w:rPr>
          <w:rFonts w:ascii="Times New Roman" w:eastAsia="Times New Roman" w:hAnsi="Times New Roman" w:cs="Times New Roman"/>
          <w:sz w:val="28"/>
          <w:szCs w:val="28"/>
          <w:lang w:eastAsia="ru-RU"/>
        </w:rPr>
        <w:t>На размещение вывесок и указателей распространяются требования, установленные для соответствующего вида информационной конструкции, при соблюдении особенностей, предусмотренных настоящим пунктом.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w:t>
      </w:r>
      <w:r w:rsidRPr="005A465C">
        <w:rPr>
          <w:rFonts w:ascii="Times New Roman" w:eastAsia="Times New Roman" w:hAnsi="Times New Roman" w:cs="Times New Roman"/>
          <w:sz w:val="28"/>
          <w:szCs w:val="28"/>
          <w:lang w:eastAsia="ru-RU"/>
        </w:rPr>
        <w:tab/>
        <w:t>Вывески размещаются: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параллельно фасаду здания, сооружения в границах занимаемого заинтересованным лицом помещения, в том числе в простенке, прилегающем к входу, входной группе (далее – настенные вывески);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lastRenderedPageBreak/>
        <w:t>- параллельно фасаду здания, сооружения вне границ занимаемого заинтересованным лицом помещения, в пределах фасада здания, сооружения, в котором расположено помещение, занимаемое заинтересованным лицом, в том числе в простенке, прилегающем к входу, входной группе;</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перпендикулярно фасаду здания, сооружения;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в одной горизонтальной плоскости;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на крышах зданий, сооружений над венчающим карнизом, в уровнях кровли или над ней.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w:t>
      </w:r>
      <w:r w:rsidRPr="005A465C">
        <w:rPr>
          <w:rFonts w:ascii="Times New Roman" w:eastAsia="Times New Roman" w:hAnsi="Times New Roman" w:cs="Times New Roman"/>
          <w:sz w:val="28"/>
          <w:szCs w:val="28"/>
          <w:lang w:eastAsia="ru-RU"/>
        </w:rPr>
        <w:tab/>
        <w:t>Указатели размещаются: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параллельно фасаду здания, сооружения в границах занимаемого заинтересованным лицом помещения;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перпендикулярно фасаду здания, сооружения в пределах фасада здания, сооружения, в котором расположено помещение, занимаемое заинтересованным лицом.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w:t>
      </w:r>
      <w:r w:rsidRPr="005A465C">
        <w:rPr>
          <w:rFonts w:ascii="Times New Roman" w:eastAsia="Times New Roman" w:hAnsi="Times New Roman" w:cs="Times New Roman"/>
          <w:sz w:val="28"/>
          <w:szCs w:val="28"/>
          <w:lang w:eastAsia="ru-RU"/>
        </w:rPr>
        <w:tab/>
        <w:t>Не допускается размещение вывесок, указателей: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на фасадах в границах жилых помещений, в случае если помещение, принадлежащее заинтересованному лицу, расположено в многоквартирном доме;</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с выступом за боковые пределы фасада здания, сооружения, за исключением консольных вывесок;</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без соблюдения архитектурных членений фасада;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 - с креплением на архитектурных деталях и элементах декора фасадов зданий, сооружений;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на козырьках, навесах (в том числе над приямками) в случае отсутствия выделенного архитектурного поля;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над арочными проемами и в пространстве, ограниченном арочным проемом (за исключением вывесок в откосах арок);</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в поле оконных и дверных проемов с изменением их конфигурации;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на воротах, оградах, защитных решетках окон, а также с креплением на ограждения витрин, приямков и иных их элементах;</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на крышах некапитальных нестационарных строений и сооружений;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 на расстоянии </w:t>
      </w:r>
      <w:proofErr w:type="gramStart"/>
      <w:r w:rsidRPr="005A465C">
        <w:rPr>
          <w:rFonts w:ascii="Times New Roman" w:eastAsia="Times New Roman" w:hAnsi="Times New Roman" w:cs="Times New Roman"/>
          <w:sz w:val="28"/>
          <w:szCs w:val="28"/>
          <w:lang w:eastAsia="ru-RU"/>
        </w:rPr>
        <w:t>ближе</w:t>
      </w:r>
      <w:proofErr w:type="gramEnd"/>
      <w:r w:rsidRPr="005A465C">
        <w:rPr>
          <w:rFonts w:ascii="Times New Roman" w:eastAsia="Times New Roman" w:hAnsi="Times New Roman" w:cs="Times New Roman"/>
          <w:sz w:val="28"/>
          <w:szCs w:val="28"/>
          <w:lang w:eastAsia="ru-RU"/>
        </w:rPr>
        <w:t xml:space="preserve"> чем 2 м от мемориальных досок;</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на опорах стационарного электрического освещения, опорах контактной сети;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путем непосредственного нанесения на фасад декоративно-художественного и (или) текстового изображения (методом покраски, наклейки и иными подобными методами).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4)</w:t>
      </w:r>
      <w:r w:rsidRPr="005A465C">
        <w:rPr>
          <w:rFonts w:ascii="Times New Roman" w:eastAsia="Times New Roman" w:hAnsi="Times New Roman" w:cs="Times New Roman"/>
          <w:sz w:val="28"/>
          <w:szCs w:val="28"/>
          <w:lang w:eastAsia="ru-RU"/>
        </w:rPr>
        <w:tab/>
        <w:t>Внешний вид вывесок, указателей составляется из следующих характеристик:</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объемно-пространственное решение: количество элементов, их габариты;</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композиционно-графическое решение, в том числе: цветовое решение, стилистическое решение, шрифтовая композиция;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конструктивное решение: несущая конструкция, информационное поле, способ крепления к фасаду, устройство подсветки и электрооборудования;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lastRenderedPageBreak/>
        <w:t>- соответствие архитектурно-градостроительному облику здания, сооружения и иными элементами благоустройства, размещенными на фасаде здания, сооружения.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proofErr w:type="gramStart"/>
      <w:r w:rsidRPr="005A465C">
        <w:rPr>
          <w:rFonts w:ascii="Times New Roman" w:eastAsia="Times New Roman" w:hAnsi="Times New Roman" w:cs="Times New Roman"/>
          <w:sz w:val="28"/>
          <w:szCs w:val="28"/>
          <w:lang w:eastAsia="ru-RU"/>
        </w:rPr>
        <w:t>Габариты (высота, ширина, толщина) вывесок, указателей определяются по крайним точкам всех элементов, входящих в состав вывески, указателя, меню.</w:t>
      </w:r>
      <w:proofErr w:type="gramEnd"/>
      <w:r w:rsidRPr="005A465C">
        <w:rPr>
          <w:rFonts w:ascii="Times New Roman" w:eastAsia="Times New Roman" w:hAnsi="Times New Roman" w:cs="Times New Roman"/>
          <w:sz w:val="28"/>
          <w:szCs w:val="28"/>
          <w:lang w:eastAsia="ru-RU"/>
        </w:rPr>
        <w:t xml:space="preserve"> Допустимые габариты настенных вывесок рассчитываются исходя из габаритов мест размещения настенных вывесок с учетом визуальных полей (боковых, нижнего, верхнего).</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5)</w:t>
      </w:r>
      <w:r w:rsidRPr="005A465C">
        <w:rPr>
          <w:rFonts w:ascii="Times New Roman" w:eastAsia="Times New Roman" w:hAnsi="Times New Roman" w:cs="Times New Roman"/>
          <w:sz w:val="28"/>
          <w:szCs w:val="28"/>
          <w:lang w:eastAsia="ru-RU"/>
        </w:rPr>
        <w:tab/>
        <w:t>Цветовое решение вывесок, указателей разрабатывается с включением в себя: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цветового решения информационного поля вывесок, указателей, меню (в том числе шрифтовой композиции, фона их информационного поля, декорации композиции, торгового знака или знака обслуживания);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цветового решения конструкции и электрооборудования;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 </w:t>
      </w:r>
      <w:proofErr w:type="gramStart"/>
      <w:r w:rsidRPr="005A465C">
        <w:rPr>
          <w:rFonts w:ascii="Times New Roman" w:eastAsia="Times New Roman" w:hAnsi="Times New Roman" w:cs="Times New Roman"/>
          <w:sz w:val="28"/>
          <w:szCs w:val="28"/>
          <w:lang w:eastAsia="ru-RU"/>
        </w:rPr>
        <w:t>свето-цветового</w:t>
      </w:r>
      <w:proofErr w:type="gramEnd"/>
      <w:r w:rsidRPr="005A465C">
        <w:rPr>
          <w:rFonts w:ascii="Times New Roman" w:eastAsia="Times New Roman" w:hAnsi="Times New Roman" w:cs="Times New Roman"/>
          <w:sz w:val="28"/>
          <w:szCs w:val="28"/>
          <w:lang w:eastAsia="ru-RU"/>
        </w:rPr>
        <w:t xml:space="preserve"> решения подсветки.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Стилистическое решение вывесок, указателей и выбор гарнитуры шрифта выполняется с учетом фасадных решений и композиционных приемов здания, сооружения.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Построение шрифтовой композиции вывесок, указателей, меню выполняется с учетом соблюдения технологии кернинга – </w:t>
      </w:r>
      <w:proofErr w:type="spellStart"/>
      <w:r w:rsidRPr="005A465C">
        <w:rPr>
          <w:rFonts w:ascii="Times New Roman" w:eastAsia="Times New Roman" w:hAnsi="Times New Roman" w:cs="Times New Roman"/>
          <w:sz w:val="28"/>
          <w:szCs w:val="28"/>
          <w:lang w:eastAsia="ru-RU"/>
        </w:rPr>
        <w:t>межбуквенного</w:t>
      </w:r>
      <w:proofErr w:type="spellEnd"/>
      <w:r w:rsidRPr="005A465C">
        <w:rPr>
          <w:rFonts w:ascii="Times New Roman" w:eastAsia="Times New Roman" w:hAnsi="Times New Roman" w:cs="Times New Roman"/>
          <w:sz w:val="28"/>
          <w:szCs w:val="28"/>
          <w:lang w:eastAsia="ru-RU"/>
        </w:rPr>
        <w:t xml:space="preserve"> интервала, характерного для каждого шрифта. Не допускается использование вертикального порядка расположения букв в информационном поле вывесок, указателей. Количество гарнитур, используемых в оформлении одной вывески, одного указателя или в композиции, составленной из нескольких вывесок, указателей – не более двух гарнитур.</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6)</w:t>
      </w:r>
      <w:r w:rsidRPr="005A465C">
        <w:rPr>
          <w:rFonts w:ascii="Times New Roman" w:eastAsia="Times New Roman" w:hAnsi="Times New Roman" w:cs="Times New Roman"/>
          <w:sz w:val="28"/>
          <w:szCs w:val="28"/>
          <w:lang w:eastAsia="ru-RU"/>
        </w:rPr>
        <w:tab/>
        <w:t>Допускается выполнение конструктивного решения вывесок, указателей которое обеспечивает:</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прочность, устойчивость к механическому воздействию;</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минимальный контакт с фасадом здания, сооружения;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удобство монтажа и демонтажа.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Крепление вывесок, указателей к фасаду выбирается скрытого типа.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Крепление </w:t>
      </w:r>
      <w:proofErr w:type="gramStart"/>
      <w:r w:rsidRPr="005A465C">
        <w:rPr>
          <w:rFonts w:ascii="Times New Roman" w:eastAsia="Times New Roman" w:hAnsi="Times New Roman" w:cs="Times New Roman"/>
          <w:sz w:val="28"/>
          <w:szCs w:val="28"/>
          <w:lang w:eastAsia="ru-RU"/>
        </w:rPr>
        <w:t>вывесок, имеющих конструктивное решение в виде отдельных букв осуществляется</w:t>
      </w:r>
      <w:proofErr w:type="gramEnd"/>
      <w:r w:rsidRPr="005A465C">
        <w:rPr>
          <w:rFonts w:ascii="Times New Roman" w:eastAsia="Times New Roman" w:hAnsi="Times New Roman" w:cs="Times New Roman"/>
          <w:sz w:val="28"/>
          <w:szCs w:val="28"/>
          <w:lang w:eastAsia="ru-RU"/>
        </w:rPr>
        <w:t xml:space="preserve"> путем крепления каждого элемента на единую монтажную раму, которая затем крепится к фасаду.</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7)</w:t>
      </w:r>
      <w:r w:rsidRPr="005A465C">
        <w:rPr>
          <w:rFonts w:ascii="Times New Roman" w:eastAsia="Times New Roman" w:hAnsi="Times New Roman" w:cs="Times New Roman"/>
          <w:sz w:val="28"/>
          <w:szCs w:val="28"/>
          <w:lang w:eastAsia="ru-RU"/>
        </w:rPr>
        <w:tab/>
        <w:t>Подсветку вывесок, указателей, меню применяют равномерную, обеспечивающую видимость в вечернее время, излучающую немерцающий, приглушенный, рассеянный свет. Электрооборудование (провода) вывесок, указателей окрашивается в цвет фасада здания, сооружения.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8)</w:t>
      </w:r>
      <w:r w:rsidRPr="005A465C">
        <w:rPr>
          <w:rFonts w:ascii="Times New Roman" w:eastAsia="Times New Roman" w:hAnsi="Times New Roman" w:cs="Times New Roman"/>
          <w:sz w:val="28"/>
          <w:szCs w:val="28"/>
          <w:lang w:eastAsia="ru-RU"/>
        </w:rPr>
        <w:tab/>
        <w:t xml:space="preserve">Организации, эксплуатирующие световые рекламу, вывеску, информационные материалы обеспечивают своевременную замену перегоревших </w:t>
      </w:r>
      <w:proofErr w:type="spellStart"/>
      <w:r w:rsidRPr="005A465C">
        <w:rPr>
          <w:rFonts w:ascii="Times New Roman" w:eastAsia="Times New Roman" w:hAnsi="Times New Roman" w:cs="Times New Roman"/>
          <w:sz w:val="28"/>
          <w:szCs w:val="28"/>
          <w:lang w:eastAsia="ru-RU"/>
        </w:rPr>
        <w:t>газосветовых</w:t>
      </w:r>
      <w:proofErr w:type="spellEnd"/>
      <w:r w:rsidRPr="005A465C">
        <w:rPr>
          <w:rFonts w:ascii="Times New Roman" w:eastAsia="Times New Roman" w:hAnsi="Times New Roman" w:cs="Times New Roman"/>
          <w:sz w:val="28"/>
          <w:szCs w:val="28"/>
          <w:lang w:eastAsia="ru-RU"/>
        </w:rPr>
        <w:t xml:space="preserve"> трубок и электроламп. В случае неисправности отдельных знаков рекламы,  вывески, информации  выключаются полностью.</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9)</w:t>
      </w:r>
      <w:r w:rsidRPr="005A465C">
        <w:rPr>
          <w:rFonts w:ascii="Times New Roman" w:eastAsia="Times New Roman" w:hAnsi="Times New Roman" w:cs="Times New Roman"/>
          <w:sz w:val="28"/>
          <w:szCs w:val="28"/>
          <w:lang w:eastAsia="ru-RU"/>
        </w:rPr>
        <w:tab/>
        <w:t>Размещение настенных вывесок на фасаде здания, сооружения допускается при обеспечении визуальных полей по периметру настенной вывески: боковые, верхнее и нижнее.</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lastRenderedPageBreak/>
        <w:t>10)</w:t>
      </w:r>
      <w:r w:rsidRPr="005A465C">
        <w:rPr>
          <w:rFonts w:ascii="Times New Roman" w:eastAsia="Times New Roman" w:hAnsi="Times New Roman" w:cs="Times New Roman"/>
          <w:sz w:val="28"/>
          <w:szCs w:val="28"/>
          <w:lang w:eastAsia="ru-RU"/>
        </w:rPr>
        <w:tab/>
        <w:t>В случае, если один вход в здание обеспечивает проход к нескольким организациям (более одной), то есть является общим для нескольких организаций (более одной), размещение настенных вывесок над общим входом не допускается.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11)</w:t>
      </w:r>
      <w:r w:rsidRPr="005A465C">
        <w:rPr>
          <w:rFonts w:ascii="Times New Roman" w:eastAsia="Times New Roman" w:hAnsi="Times New Roman" w:cs="Times New Roman"/>
          <w:sz w:val="28"/>
          <w:szCs w:val="28"/>
          <w:lang w:eastAsia="ru-RU"/>
        </w:rPr>
        <w:tab/>
        <w:t xml:space="preserve">типовые решения для внешнего вида стел с указателями, информационных табличек с названиями улиц и домов, навигационных стендов, обеспечивают единое стилистическое информационное пространство. Единая стилистика информационных элементов основывается на использовании материалов, шрифта, орнаментов, цветовых схем, утвержденных размерах или пропорциях. </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12)</w:t>
      </w:r>
      <w:r w:rsidRPr="005A465C">
        <w:rPr>
          <w:rFonts w:ascii="Times New Roman" w:eastAsia="Times New Roman" w:hAnsi="Times New Roman" w:cs="Times New Roman"/>
          <w:sz w:val="28"/>
          <w:szCs w:val="28"/>
          <w:lang w:eastAsia="ru-RU"/>
        </w:rPr>
        <w:tab/>
        <w:t>указатели с наименованиями улиц и номерами домов, а также иные указатели, используемые для навигации, размещаются в удобных местах, не перекрывая архитектурные элементы зданий.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14. </w:t>
      </w:r>
      <w:proofErr w:type="gramStart"/>
      <w:r w:rsidRPr="005A465C">
        <w:rPr>
          <w:rFonts w:ascii="Times New Roman" w:eastAsia="Times New Roman" w:hAnsi="Times New Roman" w:cs="Times New Roman"/>
          <w:sz w:val="28"/>
          <w:szCs w:val="28"/>
          <w:lang w:eastAsia="ru-RU"/>
        </w:rPr>
        <w:t xml:space="preserve">Настенная конструкция – рекламная, информационная конструкция, размещаемая на наружной поверхности стен, фризах, козырьках, фронтонах зданий, над входом или окнами (витринами), между окнами на расстоянии не более 0,2 м от поверхности стены, в виде фоновой или </w:t>
      </w:r>
      <w:proofErr w:type="spellStart"/>
      <w:r w:rsidRPr="005A465C">
        <w:rPr>
          <w:rFonts w:ascii="Times New Roman" w:eastAsia="Times New Roman" w:hAnsi="Times New Roman" w:cs="Times New Roman"/>
          <w:sz w:val="28"/>
          <w:szCs w:val="28"/>
          <w:lang w:eastAsia="ru-RU"/>
        </w:rPr>
        <w:t>бесфоновой</w:t>
      </w:r>
      <w:proofErr w:type="spellEnd"/>
      <w:r w:rsidRPr="005A465C">
        <w:rPr>
          <w:rFonts w:ascii="Times New Roman" w:eastAsia="Times New Roman" w:hAnsi="Times New Roman" w:cs="Times New Roman"/>
          <w:sz w:val="28"/>
          <w:szCs w:val="28"/>
          <w:lang w:eastAsia="ru-RU"/>
        </w:rPr>
        <w:t xml:space="preserve"> конструкции, светового короба, состоящая из элементов крепления, информационного поля, содержащего текстовую информацию, декоративные элементы и (или) знаки.</w:t>
      </w:r>
      <w:proofErr w:type="gramEnd"/>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Не допускается размещение настенных конструкций: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 высотой более 2/3 от высоты простенка между окнами этажей здания, нестационарного торгового объекта;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 высотой более 1/2 от высоты простенка между окнами этажей здания, нестационарного торгового объекта при наличии арочных окон;</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 высотой текстовой информации более 2/3 от высоты фриза (в том числе встроенно-пристроенных помещений);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4) 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5) высотой более 1/2 от высоты фронтона здания, нестационарного торгового объекта;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6) высотой более 0,5 м на козырьке;</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7) в длину более 70% от длины фасада;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8) в пределах первого этажа высотой более 0,5 м, длиной более 50% простенка при размещении между проемами и высотой более 1,5 м, длиной более 50% простенка на угловых участках;</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9) при использовании информации на других языках длиной, увеличенной более чем на 50% от установленной настоящими Правилами длины конструкции;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10) с применением неидентичных размеров и шрифтов надписей на разных языках;</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11) ниже 0,6 м от уровня земли до нижнего края настенной конструкции при размещении на поверхности наружных стен первого, цокольного или подвального этажей;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lastRenderedPageBreak/>
        <w:t>12) выше второго этажа при наличии проемов, при отсутствии сплошного остекления, фриза, фронтона, за исключением случаев, когда высота межоконного простенка превышает две высоты оконного проема, над которым предполагается размещение конструкции;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13) в количестве более одной конструкции при размещении на сплошном остеклении выше второго этажа;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14) в виде фоновых конструкций и световых коробов на главных и боковых фасадах зданий, нестационарных торговых объектов, выходящих на улицу (формирующих переднюю линию застройки этих улиц), по улицам и общегородским дорогам с повышенными требованиями к эстетике городской среды;</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15) в виде фоновых конструкций и световых коробов друг над другом, за исключением случаев, предусмотренных настоящими Правилами;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16) в виде фоновых конструкций и световых коробов на фризе, поверхность которого расположена непараллельно стене здания, нестационарного торгового объекта, входной группы, козырьках;</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17) с использованием цвета фона фоновых конструкций на здании, нестационарном торговом объекте, отличного от цвета фриза;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18) в виде фоновых конструкций и световых коробов при размещении между проемами первого или ниже первого этажа;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19) со сменной информацией;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20) 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21) с использованием динамического способа передачи информации;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22) на фронтоне, фризе верхнего этажа при наличии крышной конструкции, размещенной над местом предполагаемого размещения конструкции на данном здании, установленной в соответствии с разрешением (согласованием), срок действия которого не истек, за исключением крышной конструкции, объединенной с настенной конструкцией единым информационным содержанием (общая информация об одной деятельности);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23) выше уровня карниза, отделяющего плоскость крыши от стены здания, нестационарного торгового объекта при высоте от уровня карниза до конька скатной кровли менее 3,0 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24) в количестве более одной конструкции выше уровня карниза, отделяющего плоскость крыши от стены здания, нестационарного торгового объекта;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25) в вертикальном порядке:</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при размещении на здании ниже пяти этажей;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в виде световых коробов и фоновых конструкций;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более одной на здании;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в простенке шириной менее 3 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высотой менее 3 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в два и более столбца;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при наличии крышной конструкции;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 не </w:t>
      </w:r>
      <w:proofErr w:type="gramStart"/>
      <w:r w:rsidRPr="005A465C">
        <w:rPr>
          <w:rFonts w:ascii="Times New Roman" w:eastAsia="Times New Roman" w:hAnsi="Times New Roman" w:cs="Times New Roman"/>
          <w:sz w:val="28"/>
          <w:szCs w:val="28"/>
          <w:lang w:eastAsia="ru-RU"/>
        </w:rPr>
        <w:t>отражающей</w:t>
      </w:r>
      <w:proofErr w:type="gramEnd"/>
      <w:r w:rsidRPr="005A465C">
        <w:rPr>
          <w:rFonts w:ascii="Times New Roman" w:eastAsia="Times New Roman" w:hAnsi="Times New Roman" w:cs="Times New Roman"/>
          <w:sz w:val="28"/>
          <w:szCs w:val="28"/>
          <w:lang w:eastAsia="ru-RU"/>
        </w:rPr>
        <w:t xml:space="preserve"> общего наименования здания, сооружения;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lastRenderedPageBreak/>
        <w:t xml:space="preserve">26) более одной на завершении фасада (фриз, фронтон) здания, сооружения, в том числе некапитального, общей площадью менее 400,0 кв. м, не отражающей общего наименования здания, сооружения, за исключением </w:t>
      </w:r>
      <w:proofErr w:type="gramStart"/>
      <w:r w:rsidRPr="005A465C">
        <w:rPr>
          <w:rFonts w:ascii="Times New Roman" w:eastAsia="Times New Roman" w:hAnsi="Times New Roman" w:cs="Times New Roman"/>
          <w:sz w:val="28"/>
          <w:szCs w:val="28"/>
          <w:lang w:eastAsia="ru-RU"/>
        </w:rPr>
        <w:t>одноэтажных</w:t>
      </w:r>
      <w:proofErr w:type="gramEnd"/>
      <w:r w:rsidRPr="005A465C">
        <w:rPr>
          <w:rFonts w:ascii="Times New Roman" w:eastAsia="Times New Roman" w:hAnsi="Times New Roman" w:cs="Times New Roman"/>
          <w:sz w:val="28"/>
          <w:szCs w:val="28"/>
          <w:lang w:eastAsia="ru-RU"/>
        </w:rPr>
        <w:t>;</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27) в пределах наружных стен цокольного и подвального этажа высотой более 0,3 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15.  Декоративное панно – рекламная, информационная конструкция, размещаемая только на фасадах отдельно стоящих объектов торгово-офисного, культурно-развлекательного, общественного питания, производственного, спортивного назначения, общей площадью более 1500 кв. 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Информационное поле данной конструкции должно быть выполнено на твердой или тканой основе, места соединений информационного поля и каркаса должны быть скрыты и иметь декоративно оформленные края (в том числе багет, элементы художественного декора).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Не допускается размещение декоративных панно:</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 ниже уровня первого этажа;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 между дверными и оконными проемами;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 с использованием баннерной ткани без внутреннего подсвета;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4) с использованием динамического способа передачи информации;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16. Консольная конструкция –  информационная конструкция, устанавливаемая под прямым углом к плоскости фасада здания, локализовано на угловых участках, по композиционным осям наружной поверхности стены в виде малых конструкций.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Не допускается установка консольных конструкций: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 высотой и длиной более 1,0 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 на расстоянии более 0,2 м от поверхности фасада;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 на расстоянии ближе 10 м друг от друга;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4) на расстоянии более чем на 0,2 м от края фасада и менее 2,5 м от уровня земли до нижнего края конструкции;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5) непосредственно над входами в здание;</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6) 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17.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100% общей площади данного здания, полностью выше верхней отметки плоской крыши (парапета) или выше верхней отметки (конька) скатной крыши здания, нестационарного торгового объекта: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Не допускается размещение крышных конструкций: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 высотой текстовой информации: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более 0,5 м - для одноэтажных зданий, нестационарных торговых объектов;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более 2,0 м - для 2-5-этажных зданий;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более 2,5 м - для 6-9-этажных зданий;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без ограничений по высоте - для зданий крупных торговых центров;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lastRenderedPageBreak/>
        <w:t>2) длиной: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более 1/2 длины прямого завершения фасада, по отношению к которому они размещены;</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более 2/3 длины фрагмента завершения при перепаде высот завершающей части фасада (парапета);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 на многоквартирных жилых домах;</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4) более одной на здании, нестационарном торговом объекте, за исключением конструкций с дублирующей информацией, выполненной в соответствии с требованиями законодательства о государственном языке Российской Федерации;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5) при наличии на данном здании установленной в соответствии с разрешением, срок действия которого не истек, рекламной конструкции в виде крышной установки;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proofErr w:type="gramStart"/>
      <w:r w:rsidRPr="005A465C">
        <w:rPr>
          <w:rFonts w:ascii="Times New Roman" w:eastAsia="Times New Roman" w:hAnsi="Times New Roman" w:cs="Times New Roman"/>
          <w:sz w:val="28"/>
          <w:szCs w:val="28"/>
          <w:lang w:eastAsia="ru-RU"/>
        </w:rPr>
        <w:t>6) при наличии на данном здании установленной в соответствии с разрешением (согласованием), срок действия которого не истек, настенной конструкции в вертикальном порядке, на фронтоне, фризе верхнего этажа, за исключением настенной конструкции, объединенной с крышной конструкцией единым информационным содержанием (общая информация об одной деятельности);</w:t>
      </w:r>
      <w:proofErr w:type="gramEnd"/>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7) со сменной информацией;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8) с использованием динамического способа передачи информации;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9) высотой дополнительных символов (логотипов, цифр, знаков, художественных элементов) более 1/3 высоты текстовой информации.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18. </w:t>
      </w:r>
      <w:proofErr w:type="gramStart"/>
      <w:r w:rsidRPr="005A465C">
        <w:rPr>
          <w:rFonts w:ascii="Times New Roman" w:eastAsia="Times New Roman" w:hAnsi="Times New Roman" w:cs="Times New Roman"/>
          <w:sz w:val="28"/>
          <w:szCs w:val="28"/>
          <w:lang w:eastAsia="ru-RU"/>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фирменном наименовании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размещаемые на здании, нестационарном торговом объекте или ограждении, справа и (или) слева от</w:t>
      </w:r>
      <w:proofErr w:type="gramEnd"/>
      <w:r w:rsidRPr="005A465C">
        <w:rPr>
          <w:rFonts w:ascii="Times New Roman" w:eastAsia="Times New Roman" w:hAnsi="Times New Roman" w:cs="Times New Roman"/>
          <w:sz w:val="28"/>
          <w:szCs w:val="28"/>
          <w:lang w:eastAsia="ru-RU"/>
        </w:rPr>
        <w:t xml:space="preserve"> основного входа либо непосредственно на остеклении входных групп (режимная табличка).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Не допускается размещение учрежденческой доски, режимной таблички: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 длиной более 0,6 м и высотой более 0,8 м (учрежденческая доска);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 длиной более 0,4 м и высотой более 0,6 м (режимная табличка);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 длиной более 0,6 м и высотой более 0,4 м (режимная табличка, размещаемая на остеклении входных групп методом нанесения трафаретной печати);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4) 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 ограждении;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5) </w:t>
      </w:r>
      <w:proofErr w:type="gramStart"/>
      <w:r w:rsidRPr="005A465C">
        <w:rPr>
          <w:rFonts w:ascii="Times New Roman" w:eastAsia="Times New Roman" w:hAnsi="Times New Roman" w:cs="Times New Roman"/>
          <w:sz w:val="28"/>
          <w:szCs w:val="28"/>
          <w:lang w:eastAsia="ru-RU"/>
        </w:rPr>
        <w:t>отличающихся</w:t>
      </w:r>
      <w:proofErr w:type="gramEnd"/>
      <w:r w:rsidRPr="005A465C">
        <w:rPr>
          <w:rFonts w:ascii="Times New Roman" w:eastAsia="Times New Roman" w:hAnsi="Times New Roman" w:cs="Times New Roman"/>
          <w:sz w:val="28"/>
          <w:szCs w:val="28"/>
          <w:lang w:eastAsia="ru-RU"/>
        </w:rPr>
        <w:t xml:space="preserve"> по размеру, не идентичных по материалу, из которого изготовлена конструкция;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6) более одной на остеклении входных групп (двери), выполненной методом нанесения трафаретной печати;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7) с использованием подсветки, за исключением вывесок на ограждении;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lastRenderedPageBreak/>
        <w:t>8) в виде без фоновых конструкций;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9) более двух с одной стороны входа;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10) за пределами секции ограждения;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11) на строительных, прозрачных ограждениях, ограждениях лестниц, балконов, лоджий;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12) на ограждающих конструкциях сезонных кафе при стационарных предприятиях общественного питания;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13) выше уровня ограждения;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14) с использованием динамического способа передачи информации.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19. </w:t>
      </w:r>
      <w:proofErr w:type="gramStart"/>
      <w:r w:rsidRPr="005A465C">
        <w:rPr>
          <w:rFonts w:ascii="Times New Roman" w:eastAsia="Times New Roman" w:hAnsi="Times New Roman" w:cs="Times New Roman"/>
          <w:sz w:val="28"/>
          <w:szCs w:val="28"/>
          <w:lang w:eastAsia="ru-RU"/>
        </w:rPr>
        <w:t>Модульная конструкция - это разновидность вывески, используемая в случае размещения в одном здании нескольких организаций независимо от их организационно-правовой формы, индивидуальных предпринимателей, в виде модулей, объединенных в единый блок, размещаемая на здании, ограждении такого здания или земельном участке, на котором оно расположено, или смежном с таким участком земельном участке, предоставленном для эксплуатации здания или организации парковочных мест к нему.</w:t>
      </w:r>
      <w:proofErr w:type="gramEnd"/>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Модульная конструкция может размещаться в виде:</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декоративного панно;</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консольной конструкции;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вывески, режимной таблички, за исключением выполненной непосредственно на остеклении входных групп;</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объемно-пространственной композиции крупного формата.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На модульные конструкции распространяются требования, установленные для соответствующего вида информационной конструкции, при соблюдении особенностей, предусмотренных настоящим пунктом.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Не допускается установка модульных конструкций: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 высотой более 6,0 м и менее 2,0 м (консольная конструкция);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 на зданиях высотой более пяти этажей (консольная конструкция);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 на фасадах многоквартирных жилых домов, за исключением встроенно-пристроенных помещений (консольная конструкция);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4) с использованием различных материалов изготовления информационного поля модульных элементов и способов подсветки в одном блоке и на одном здании;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5) с количеством менее трех модульных элементов в одной конструкции;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proofErr w:type="gramStart"/>
      <w:r w:rsidRPr="005A465C">
        <w:rPr>
          <w:rFonts w:ascii="Times New Roman" w:eastAsia="Times New Roman" w:hAnsi="Times New Roman" w:cs="Times New Roman"/>
          <w:sz w:val="28"/>
          <w:szCs w:val="28"/>
          <w:lang w:eastAsia="ru-RU"/>
        </w:rPr>
        <w:t>6) консольных при наличии модульной конструкции в виде декоративного панно;</w:t>
      </w:r>
      <w:proofErr w:type="gramEnd"/>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7) в виде декоративного панно при наличии модульной конструкции в виде кронштейна;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8) более двух блоков на одном здании в виде одной конструкции;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9) высотой и длиной более 1,5 м (учрежденческая доска, режимная табличка);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10) длиной более 2/3 от длины простенка, в котором размещается (учрежденческая доска, режимная табличка);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11) более одной с одной стороны входа (учрежденческая доска, режимная табличка).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lastRenderedPageBreak/>
        <w:t xml:space="preserve">20. Объемно-пространственная композиция - отдельно стоящая рекламная, декоративно-информационная конструкция, выполненная в индивидуальном исполнении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содержащая краткую информацию о фирменном наименовании организации, а для зданий, сооружений массового посещения площадью более 1500 кв. м </w:t>
      </w:r>
      <w:proofErr w:type="gramStart"/>
      <w:r w:rsidRPr="005A465C">
        <w:rPr>
          <w:rFonts w:ascii="Times New Roman" w:eastAsia="Times New Roman" w:hAnsi="Times New Roman" w:cs="Times New Roman"/>
          <w:sz w:val="28"/>
          <w:szCs w:val="28"/>
          <w:lang w:eastAsia="ru-RU"/>
        </w:rPr>
        <w:t>–б</w:t>
      </w:r>
      <w:proofErr w:type="gramEnd"/>
      <w:r w:rsidRPr="005A465C">
        <w:rPr>
          <w:rFonts w:ascii="Times New Roman" w:eastAsia="Times New Roman" w:hAnsi="Times New Roman" w:cs="Times New Roman"/>
          <w:sz w:val="28"/>
          <w:szCs w:val="28"/>
          <w:lang w:eastAsia="ru-RU"/>
        </w:rPr>
        <w:t>рендовой информации: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Не допускается размещение объемно-пространственных композиций: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 в случаях, когда отсутствует техническая возможность заглубления фундамента без его декоративного оформления;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5) в границах земельного участка, занимаемого нестационарным торговым объектом, индивидуальным или многоквартирным жилым домом;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6) в границах исторических территорий, за исключением размещения не более одной конструкции на земельных участках крупных торгово-административных зданий, сооружений, а также объектов </w:t>
      </w:r>
      <w:proofErr w:type="spellStart"/>
      <w:r w:rsidRPr="005A465C">
        <w:rPr>
          <w:rFonts w:ascii="Times New Roman" w:eastAsia="Times New Roman" w:hAnsi="Times New Roman" w:cs="Times New Roman"/>
          <w:sz w:val="28"/>
          <w:szCs w:val="28"/>
          <w:lang w:eastAsia="ru-RU"/>
        </w:rPr>
        <w:t>культурноразвлекательного</w:t>
      </w:r>
      <w:proofErr w:type="spellEnd"/>
      <w:r w:rsidRPr="005A465C">
        <w:rPr>
          <w:rFonts w:ascii="Times New Roman" w:eastAsia="Times New Roman" w:hAnsi="Times New Roman" w:cs="Times New Roman"/>
          <w:sz w:val="28"/>
          <w:szCs w:val="28"/>
          <w:lang w:eastAsia="ru-RU"/>
        </w:rPr>
        <w:t xml:space="preserve"> назначения (театры, музеи, концертные залы, кинотеатры, выставочные комплексы), спортивных комплексов общей площадью более 5000,0 кв. м, автозаправочных станций;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7) на расстоянии ближе 6,0 м от фундамента конструкции до фундамента здания;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8) на тротуарах и пешеходных дорожках, проездах, в местах, предназначенных для парковки и стоянки автомобилей;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9) вместо зеленых насаждений (деревьев, кустарников);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10) имеющих заглубленный фундамент на расстоянии ближе 5,0 м от стволов деревьев;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11) с использованием при изготовлении </w:t>
      </w:r>
      <w:proofErr w:type="spellStart"/>
      <w:r w:rsidRPr="005A465C">
        <w:rPr>
          <w:rFonts w:ascii="Times New Roman" w:eastAsia="Times New Roman" w:hAnsi="Times New Roman" w:cs="Times New Roman"/>
          <w:sz w:val="28"/>
          <w:szCs w:val="28"/>
          <w:lang w:eastAsia="ru-RU"/>
        </w:rPr>
        <w:t>профнастила</w:t>
      </w:r>
      <w:proofErr w:type="spellEnd"/>
      <w:r w:rsidRPr="005A465C">
        <w:rPr>
          <w:rFonts w:ascii="Times New Roman" w:eastAsia="Times New Roman" w:hAnsi="Times New Roman" w:cs="Times New Roman"/>
          <w:sz w:val="28"/>
          <w:szCs w:val="28"/>
          <w:lang w:eastAsia="ru-RU"/>
        </w:rPr>
        <w:t>, тканых материалов;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12) малого формата с размещением информационных поверхностей со сменным изображением, а также совмещенных с медиа-экранами;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13) с фотоизображением на информационном поле;</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14) крупного формата для зданий общей площадью менее 5000,0 кв. м, за исключением автозаправочных станций;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lastRenderedPageBreak/>
        <w:t>15) с использованием динамического способа передачи информации, за исключением медиа-экранов, объемно-пространственных композиций автозаправочных станций с информацией о ценах на топливо;</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16) для зданий, сооружений массового посещения общей площадью более 1500 кв. м без использования бренда.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21. Щитовая конструкция - отдельно стоящая рекламная, информационная конструкция с внешним подсветом, высотой не более 4,0 м, состоящая из фундамента, каркаса, декоративных элементов, информационного поля на твердой основе размерами не более 3х6 метров.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Не допускается размещение щитовых конструкций: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 в случаях, когда отсутствует техническая возможность заглубления фундамента без его декоративного оформления;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5) в границах земельного участка, занимаемого нестационарным торговым объектом, индивидуальным или многоквартирным жилым домом;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6) на расстоянии ближе 6,0 м от фундамента конструкции до фундамента здания;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7) на тротуарах и пешеходных дорожках, проездах, в местах, предназначенных для парковки и стоянки автомобилей;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8) вместо зеленых насаждений (деревьев, кустарников);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9) имеющих заглубленный фундамент на расстоянии ближе 5,0 м от стволов деревьев;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10) с использованием при изготовлении </w:t>
      </w:r>
      <w:proofErr w:type="spellStart"/>
      <w:r w:rsidRPr="005A465C">
        <w:rPr>
          <w:rFonts w:ascii="Times New Roman" w:eastAsia="Times New Roman" w:hAnsi="Times New Roman" w:cs="Times New Roman"/>
          <w:sz w:val="28"/>
          <w:szCs w:val="28"/>
          <w:lang w:eastAsia="ru-RU"/>
        </w:rPr>
        <w:t>профнастила</w:t>
      </w:r>
      <w:proofErr w:type="spellEnd"/>
      <w:r w:rsidRPr="005A465C">
        <w:rPr>
          <w:rFonts w:ascii="Times New Roman" w:eastAsia="Times New Roman" w:hAnsi="Times New Roman" w:cs="Times New Roman"/>
          <w:sz w:val="28"/>
          <w:szCs w:val="28"/>
          <w:lang w:eastAsia="ru-RU"/>
        </w:rPr>
        <w:t>, тканых материалов;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11) без декоративно-художественного оформления информационной конструкции;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12) на расстоянии ближе 6,0 м от границы земельного участка, смежной с красной линией, обозначающей границы территории общего пользования;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13) с использованием динамического способа передачи информации.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22. </w:t>
      </w:r>
      <w:proofErr w:type="spellStart"/>
      <w:r w:rsidRPr="005A465C">
        <w:rPr>
          <w:rFonts w:ascii="Times New Roman" w:eastAsia="Times New Roman" w:hAnsi="Times New Roman" w:cs="Times New Roman"/>
          <w:sz w:val="28"/>
          <w:szCs w:val="28"/>
          <w:lang w:eastAsia="ru-RU"/>
        </w:rPr>
        <w:t>Флаговая</w:t>
      </w:r>
      <w:proofErr w:type="spellEnd"/>
      <w:r w:rsidRPr="005A465C">
        <w:rPr>
          <w:rFonts w:ascii="Times New Roman" w:eastAsia="Times New Roman" w:hAnsi="Times New Roman" w:cs="Times New Roman"/>
          <w:sz w:val="28"/>
          <w:szCs w:val="28"/>
          <w:lang w:eastAsia="ru-RU"/>
        </w:rPr>
        <w:t xml:space="preserve"> композиция - отдельно стоящая рекламная, информационная конструкция, состоящая из основания, одного или нескольких флагштоков и мягких полотнищ (информационных полей).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Не допускается размещение </w:t>
      </w:r>
      <w:proofErr w:type="spellStart"/>
      <w:r w:rsidRPr="005A465C">
        <w:rPr>
          <w:rFonts w:ascii="Times New Roman" w:eastAsia="Times New Roman" w:hAnsi="Times New Roman" w:cs="Times New Roman"/>
          <w:sz w:val="28"/>
          <w:szCs w:val="28"/>
          <w:lang w:eastAsia="ru-RU"/>
        </w:rPr>
        <w:t>флаговых</w:t>
      </w:r>
      <w:proofErr w:type="spellEnd"/>
      <w:r w:rsidRPr="005A465C">
        <w:rPr>
          <w:rFonts w:ascii="Times New Roman" w:eastAsia="Times New Roman" w:hAnsi="Times New Roman" w:cs="Times New Roman"/>
          <w:sz w:val="28"/>
          <w:szCs w:val="28"/>
          <w:lang w:eastAsia="ru-RU"/>
        </w:rPr>
        <w:t xml:space="preserve"> композиций: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 за границами земельного участка, принадлежащего собственнику, владельцу, пользователю, на котором располагается здание и место нахождения </w:t>
      </w:r>
      <w:r w:rsidRPr="005A465C">
        <w:rPr>
          <w:rFonts w:ascii="Times New Roman" w:eastAsia="Times New Roman" w:hAnsi="Times New Roman" w:cs="Times New Roman"/>
          <w:sz w:val="28"/>
          <w:szCs w:val="28"/>
          <w:lang w:eastAsia="ru-RU"/>
        </w:rPr>
        <w:lastRenderedPageBreak/>
        <w:t>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 в случаях, когда отсутствует техническая возможность заглубления фундамента без его декоративного оформления;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5) в границах земельного участка, занимаемого нестационарным торговым объектом, индивидуальным или многоквартирным жилым домом;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6) в границах исторических территорий,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культурно-развлекательного назначения (театры, музеи, концертные залы, кинотеатры, выставочные комплексы), спортивных комплексов общей площадью более 5000,0 кв. 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7) на расстоянии ближе 6,0 м от фундамента конструкции до фундамента здания;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8) на тротуарах и пешеходных дорожках, проездах, в местах, предназначенных для парковки и стоянки автомобилей;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9) вместо зеленых насаждений (деревьев, кустарников);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10) имеющих заглубленный фундамент на расстоянии ближе 5,0 м от стволов деревьев;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11) с габаритами информационного поля, по ширине превышающего расстояние между флагштоками.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23. Специализированная конструкция - отдельно стоящая информационная конструкция, предназначенная для оповещения населения о социально значимой информации в области защиты населения и обеспечения безопасности, а также информации о спортивн</w:t>
      </w:r>
      <w:proofErr w:type="gramStart"/>
      <w:r w:rsidRPr="005A465C">
        <w:rPr>
          <w:rFonts w:ascii="Times New Roman" w:eastAsia="Times New Roman" w:hAnsi="Times New Roman" w:cs="Times New Roman"/>
          <w:sz w:val="28"/>
          <w:szCs w:val="28"/>
          <w:lang w:eastAsia="ru-RU"/>
        </w:rPr>
        <w:t>о-</w:t>
      </w:r>
      <w:proofErr w:type="gramEnd"/>
      <w:r w:rsidRPr="005A465C">
        <w:rPr>
          <w:rFonts w:ascii="Times New Roman" w:eastAsia="Times New Roman" w:hAnsi="Times New Roman" w:cs="Times New Roman"/>
          <w:sz w:val="28"/>
          <w:szCs w:val="28"/>
          <w:lang w:eastAsia="ru-RU"/>
        </w:rPr>
        <w:t>, культурно-массовых мероприятиях, состоящая из фундамента, каркаса, обшитого материалом нейтральных цветов, информационного поля в виде электронного экрана, позволяющего демонстрировать видеоизображения, размещаемая на земельных участках крупных торговых и спортивно-, культурно-развлекательных комплексов с площадью земельного участка более 3 га.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Не допускается размещение специализированных конструкций: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 в случаях, когда отсутствует техническая возможность заглубления фундамента без его декоративного оформления;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lastRenderedPageBreak/>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5) в границах земельного участка, занимаемого нестационарным торговым объектом, индивидуальным или многоквартирным жилым домом;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6) в границах исторических территорий, за исключением размещения не более одной конструкции на земельных участках крупных торгово-административных зданий, сооружений, а также объектов </w:t>
      </w:r>
      <w:proofErr w:type="spellStart"/>
      <w:r w:rsidRPr="005A465C">
        <w:rPr>
          <w:rFonts w:ascii="Times New Roman" w:eastAsia="Times New Roman" w:hAnsi="Times New Roman" w:cs="Times New Roman"/>
          <w:sz w:val="28"/>
          <w:szCs w:val="28"/>
          <w:lang w:eastAsia="ru-RU"/>
        </w:rPr>
        <w:t>культурноразвлекательного</w:t>
      </w:r>
      <w:proofErr w:type="spellEnd"/>
      <w:r w:rsidRPr="005A465C">
        <w:rPr>
          <w:rFonts w:ascii="Times New Roman" w:eastAsia="Times New Roman" w:hAnsi="Times New Roman" w:cs="Times New Roman"/>
          <w:sz w:val="28"/>
          <w:szCs w:val="28"/>
          <w:lang w:eastAsia="ru-RU"/>
        </w:rPr>
        <w:t xml:space="preserve"> назначения (театры, музеи, концертные залы, кинотеатры, выставочные комплексы), спортивных комплексов общей площадью более 5000,0 кв. 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7) на расстоянии ближе 6,0 м от фундамента конструкции до фундамента здания;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8) на тротуарах и пешеходных дорожках, проездах, в местах, предназначенных для парковки и стоянки автомобилей;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9) вместо зеленых насаждений (деревьев, кустарников);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10) имеющих заглубленный фундамент на расстоянии ближе 5,0 м от стволов деревьев;</w:t>
      </w:r>
    </w:p>
    <w:p w:rsidR="00E659B5" w:rsidRPr="00CB0019" w:rsidRDefault="005A465C" w:rsidP="005A465C">
      <w:pPr>
        <w:spacing w:after="0" w:line="240" w:lineRule="auto"/>
        <w:ind w:firstLine="709"/>
        <w:jc w:val="both"/>
        <w:rPr>
          <w:rFonts w:ascii="Times New Roman" w:eastAsia="Times New Roman" w:hAnsi="Times New Roman" w:cs="Times New Roman"/>
          <w:b/>
          <w:sz w:val="28"/>
          <w:szCs w:val="28"/>
          <w:lang w:eastAsia="ru-RU"/>
        </w:rPr>
      </w:pPr>
      <w:r w:rsidRPr="005A465C">
        <w:rPr>
          <w:rFonts w:ascii="Times New Roman" w:eastAsia="Times New Roman" w:hAnsi="Times New Roman" w:cs="Times New Roman"/>
          <w:sz w:val="28"/>
          <w:szCs w:val="28"/>
          <w:lang w:eastAsia="ru-RU"/>
        </w:rPr>
        <w:t>11) с использованием при изготовлении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профнастила</w:t>
      </w:r>
      <w:proofErr w:type="spellEnd"/>
      <w:r>
        <w:rPr>
          <w:rFonts w:ascii="Times New Roman" w:eastAsia="Times New Roman" w:hAnsi="Times New Roman" w:cs="Times New Roman"/>
          <w:sz w:val="28"/>
          <w:szCs w:val="28"/>
          <w:lang w:eastAsia="ru-RU"/>
        </w:rPr>
        <w:t>, тканых материалов</w:t>
      </w:r>
      <w:proofErr w:type="gramStart"/>
      <w:r w:rsidR="003525F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E94DA1" w:rsidRPr="00CB0019" w:rsidRDefault="00CB0019" w:rsidP="00E94DA1">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w:t>
      </w:r>
      <w:r w:rsidR="005A1737">
        <w:rPr>
          <w:rFonts w:ascii="Times New Roman" w:eastAsia="Times New Roman" w:hAnsi="Times New Roman" w:cs="Times New Roman"/>
          <w:sz w:val="28"/>
          <w:szCs w:val="28"/>
          <w:lang w:eastAsia="ru-RU"/>
        </w:rPr>
        <w:t>9</w:t>
      </w:r>
      <w:r w:rsidRPr="00CB0019">
        <w:rPr>
          <w:rFonts w:ascii="Times New Roman" w:eastAsia="Times New Roman" w:hAnsi="Times New Roman" w:cs="Times New Roman"/>
          <w:sz w:val="28"/>
          <w:szCs w:val="28"/>
          <w:lang w:eastAsia="ru-RU"/>
        </w:rPr>
        <w:t xml:space="preserve"> </w:t>
      </w:r>
      <w:r w:rsidR="00E94DA1">
        <w:rPr>
          <w:rFonts w:ascii="Times New Roman" w:eastAsia="Times New Roman" w:hAnsi="Times New Roman" w:cs="Times New Roman"/>
          <w:sz w:val="28"/>
          <w:szCs w:val="28"/>
          <w:lang w:eastAsia="ru-RU"/>
        </w:rPr>
        <w:t xml:space="preserve">пункт 11 статьи 28 главы 7 Правил </w:t>
      </w:r>
      <w:r w:rsidR="00E94DA1" w:rsidRPr="00CB0019">
        <w:rPr>
          <w:rFonts w:ascii="Times New Roman" w:eastAsia="Times New Roman" w:hAnsi="Times New Roman" w:cs="Times New Roman"/>
          <w:sz w:val="28"/>
          <w:szCs w:val="28"/>
          <w:lang w:eastAsia="ru-RU"/>
        </w:rPr>
        <w:t>изложить в новой редакции:</w:t>
      </w:r>
    </w:p>
    <w:p w:rsidR="00E94DA1" w:rsidRDefault="00E94DA1" w:rsidP="00CB00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94DA1">
        <w:rPr>
          <w:rFonts w:ascii="Times New Roman" w:eastAsia="Times New Roman" w:hAnsi="Times New Roman" w:cs="Times New Roman"/>
          <w:sz w:val="28"/>
          <w:szCs w:val="28"/>
          <w:lang w:eastAsia="ru-RU"/>
        </w:rPr>
        <w:t>11. 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наледи и сосулек необходимо обеспечить безопасность прохода граждан. Сброшенные с кровель снег, наледь и сосульки убираются немедленно по окончании сбрасывания с проезжей части, тротуаров и пешеходных дорожек</w:t>
      </w:r>
      <w:proofErr w:type="gramStart"/>
      <w:r w:rsidR="003525F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CB0019" w:rsidRPr="00CB0019" w:rsidRDefault="005A1737" w:rsidP="00CB0019">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1.10</w:t>
      </w:r>
      <w:r w:rsidR="00E94DA1">
        <w:rPr>
          <w:rFonts w:ascii="Times New Roman" w:eastAsia="Times New Roman" w:hAnsi="Times New Roman" w:cs="Times New Roman"/>
          <w:sz w:val="28"/>
          <w:szCs w:val="28"/>
          <w:lang w:eastAsia="ru-RU"/>
        </w:rPr>
        <w:t xml:space="preserve"> </w:t>
      </w:r>
      <w:r w:rsidR="00CB0019" w:rsidRPr="00CB0019">
        <w:rPr>
          <w:rFonts w:ascii="Times New Roman" w:eastAsia="Times New Roman" w:hAnsi="Times New Roman" w:cs="Times New Roman"/>
          <w:sz w:val="28"/>
          <w:szCs w:val="28"/>
          <w:lang w:eastAsia="ru-RU"/>
        </w:rPr>
        <w:t>статью 32 главы 7 Правил изложить в новой редакции:</w:t>
      </w:r>
    </w:p>
    <w:p w:rsidR="00DC01F7" w:rsidRDefault="00CB0019" w:rsidP="005A465C">
      <w:pPr>
        <w:spacing w:after="0" w:line="240" w:lineRule="auto"/>
        <w:ind w:firstLine="709"/>
        <w:jc w:val="both"/>
        <w:rPr>
          <w:rFonts w:ascii="Times New Roman" w:eastAsia="Times New Roman" w:hAnsi="Times New Roman" w:cs="Times New Roman"/>
          <w:sz w:val="28"/>
          <w:szCs w:val="28"/>
          <w:lang w:eastAsia="ru-RU"/>
        </w:rPr>
      </w:pPr>
      <w:r w:rsidRPr="00CB0019">
        <w:rPr>
          <w:rFonts w:ascii="Times New Roman" w:eastAsia="Times New Roman" w:hAnsi="Times New Roman" w:cs="Times New Roman"/>
          <w:sz w:val="28"/>
          <w:szCs w:val="28"/>
          <w:lang w:eastAsia="ru-RU"/>
        </w:rPr>
        <w:t>«</w:t>
      </w:r>
      <w:r w:rsidR="00DC01F7" w:rsidRPr="00DC01F7">
        <w:rPr>
          <w:rFonts w:ascii="Times New Roman" w:eastAsia="Times New Roman" w:hAnsi="Times New Roman" w:cs="Times New Roman"/>
          <w:sz w:val="28"/>
          <w:szCs w:val="28"/>
          <w:lang w:eastAsia="ru-RU"/>
        </w:rPr>
        <w:t>Статья 32. Запрещенные виды деятельности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 На территории муниципального образования запрещается: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1.1 засорение канализационных, водопроводных колодцев и других инженерных коммуникаций;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1.2 мойка транспортных средств, их ремонт вне специально оборудованных для этого мест;</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1.3 загораживать подъезды к контейнерным площадкам, техническим и подвальным помещениям, входы к подъездам многоквартирных домов, офисным учреждениям, объектам торгового и бытового обслуживания </w:t>
      </w:r>
      <w:r w:rsidRPr="005A465C">
        <w:rPr>
          <w:rFonts w:ascii="Times New Roman" w:eastAsia="Times New Roman" w:hAnsi="Times New Roman" w:cs="Times New Roman"/>
          <w:sz w:val="28"/>
          <w:szCs w:val="28"/>
          <w:lang w:eastAsia="ru-RU"/>
        </w:rPr>
        <w:lastRenderedPageBreak/>
        <w:t>транспортными средствами, за исключением спецтехники, обслуживающей данные объекты;</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1.4 размещать транспортное средство и объекты строительного или производственного оборудования на пешеходных дорожках, тротуарах, газонах, клумбах и иных объектах озеленения, детских и спортивных площадках, под окнами и (или) под балконами многоквартирных домов;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1.5 засорение, засыпание водоемов или устройство на них запруд;</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1.6 засорение зон санитарной охраны водозаборных и водопроводных сооружений;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1.7 установка </w:t>
      </w:r>
      <w:proofErr w:type="spellStart"/>
      <w:r w:rsidRPr="005A465C">
        <w:rPr>
          <w:rFonts w:ascii="Times New Roman" w:eastAsia="Times New Roman" w:hAnsi="Times New Roman" w:cs="Times New Roman"/>
          <w:sz w:val="28"/>
          <w:szCs w:val="28"/>
          <w:lang w:eastAsia="ru-RU"/>
        </w:rPr>
        <w:t>штендеров</w:t>
      </w:r>
      <w:proofErr w:type="spellEnd"/>
      <w:r w:rsidRPr="005A465C">
        <w:rPr>
          <w:rFonts w:ascii="Times New Roman" w:eastAsia="Times New Roman" w:hAnsi="Times New Roman" w:cs="Times New Roman"/>
          <w:sz w:val="28"/>
          <w:szCs w:val="28"/>
          <w:lang w:eastAsia="ru-RU"/>
        </w:rPr>
        <w:t xml:space="preserve"> в пешеходных зонах и на тротуарах за пределами пяти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w:t>
      </w:r>
      <w:proofErr w:type="spellStart"/>
      <w:r w:rsidRPr="005A465C">
        <w:rPr>
          <w:rFonts w:ascii="Times New Roman" w:eastAsia="Times New Roman" w:hAnsi="Times New Roman" w:cs="Times New Roman"/>
          <w:sz w:val="28"/>
          <w:szCs w:val="28"/>
          <w:lang w:eastAsia="ru-RU"/>
        </w:rPr>
        <w:t>штендеров</w:t>
      </w:r>
      <w:proofErr w:type="spellEnd"/>
      <w:r w:rsidRPr="005A465C">
        <w:rPr>
          <w:rFonts w:ascii="Times New Roman" w:eastAsia="Times New Roman" w:hAnsi="Times New Roman" w:cs="Times New Roman"/>
          <w:sz w:val="28"/>
          <w:szCs w:val="28"/>
          <w:lang w:eastAsia="ru-RU"/>
        </w:rPr>
        <w:t xml:space="preserve"> у входа в здание, строение, сооружение, а также установка </w:t>
      </w:r>
      <w:proofErr w:type="spellStart"/>
      <w:r w:rsidRPr="005A465C">
        <w:rPr>
          <w:rFonts w:ascii="Times New Roman" w:eastAsia="Times New Roman" w:hAnsi="Times New Roman" w:cs="Times New Roman"/>
          <w:sz w:val="28"/>
          <w:szCs w:val="28"/>
          <w:lang w:eastAsia="ru-RU"/>
        </w:rPr>
        <w:t>штендеров</w:t>
      </w:r>
      <w:proofErr w:type="spellEnd"/>
      <w:r w:rsidRPr="005A465C">
        <w:rPr>
          <w:rFonts w:ascii="Times New Roman" w:eastAsia="Times New Roman" w:hAnsi="Times New Roman" w:cs="Times New Roman"/>
          <w:sz w:val="28"/>
          <w:szCs w:val="28"/>
          <w:lang w:eastAsia="ru-RU"/>
        </w:rPr>
        <w:t xml:space="preserve"> в качестве дополнительного средства рекламы при наличии хорошо просматриваемых с тротуара вывесок и витрин.</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1.8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1.9 самовольное присоединение промышленных, хозяйственно-бытовых и иных объектов к сетям ливневой канализации;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1.10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1.11 складирование на контейнерных площадках и в контейнеры строительных отходов и иных запрещенных отходов и предметов;</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1.12 размещение ритуальных принадлежностей и надгробных сооружений вне мест, специально предназначенных для этих целей;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1.13 производство земляных работ без ордера, выдаваемого администрацией муниципального образования в порядке, установленном муниципальным правовым актом.</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proofErr w:type="gramStart"/>
      <w:r w:rsidRPr="005A465C">
        <w:rPr>
          <w:rFonts w:ascii="Times New Roman" w:eastAsia="Times New Roman" w:hAnsi="Times New Roman" w:cs="Times New Roman"/>
          <w:sz w:val="28"/>
          <w:szCs w:val="28"/>
          <w:lang w:eastAsia="ru-RU"/>
        </w:rPr>
        <w:t>1.14 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нормативным актом администрации муниципального образования;</w:t>
      </w:r>
      <w:proofErr w:type="gramEnd"/>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proofErr w:type="gramStart"/>
      <w:r w:rsidRPr="005A465C">
        <w:rPr>
          <w:rFonts w:ascii="Times New Roman" w:eastAsia="Times New Roman" w:hAnsi="Times New Roman" w:cs="Times New Roman"/>
          <w:sz w:val="28"/>
          <w:szCs w:val="28"/>
          <w:lang w:eastAsia="ru-RU"/>
        </w:rPr>
        <w:t xml:space="preserve">1.15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w:t>
      </w:r>
      <w:r w:rsidRPr="005A465C">
        <w:rPr>
          <w:rFonts w:ascii="Times New Roman" w:eastAsia="Times New Roman" w:hAnsi="Times New Roman" w:cs="Times New Roman"/>
          <w:sz w:val="28"/>
          <w:szCs w:val="28"/>
          <w:lang w:eastAsia="ru-RU"/>
        </w:rPr>
        <w:lastRenderedPageBreak/>
        <w:t xml:space="preserve">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w:t>
      </w:r>
      <w:r w:rsidR="003D1BF0">
        <w:rPr>
          <w:rFonts w:ascii="Times New Roman" w:eastAsia="Times New Roman" w:hAnsi="Times New Roman" w:cs="Times New Roman"/>
          <w:sz w:val="28"/>
          <w:szCs w:val="28"/>
          <w:lang w:eastAsia="ru-RU"/>
        </w:rPr>
        <w:t>№</w:t>
      </w:r>
      <w:r w:rsidRPr="005A465C">
        <w:rPr>
          <w:rFonts w:ascii="Times New Roman" w:eastAsia="Times New Roman" w:hAnsi="Times New Roman" w:cs="Times New Roman"/>
          <w:sz w:val="28"/>
          <w:szCs w:val="28"/>
          <w:lang w:eastAsia="ru-RU"/>
        </w:rPr>
        <w:t xml:space="preserve"> 170 «Об утверждении</w:t>
      </w:r>
      <w:proofErr w:type="gramEnd"/>
      <w:r w:rsidRPr="005A465C">
        <w:rPr>
          <w:rFonts w:ascii="Times New Roman" w:eastAsia="Times New Roman" w:hAnsi="Times New Roman" w:cs="Times New Roman"/>
          <w:sz w:val="28"/>
          <w:szCs w:val="28"/>
          <w:lang w:eastAsia="ru-RU"/>
        </w:rPr>
        <w:t xml:space="preserve"> Правил и норм технической эксплуатации жилищного фонда» и с нарушением требований настоящих Правил;</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1.16 нарушение требований по содержанию устройств наружного освещения, размещенных на зданиях, строениях, сооружениях;</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1.17 сброс коммунального и строительного мусора, отходов производства, жидких и иных коммунальных отходов</w:t>
      </w:r>
      <w:r w:rsidR="006074FE">
        <w:rPr>
          <w:rFonts w:ascii="Times New Roman" w:eastAsia="Times New Roman" w:hAnsi="Times New Roman" w:cs="Times New Roman"/>
          <w:sz w:val="28"/>
          <w:szCs w:val="28"/>
          <w:lang w:eastAsia="ru-RU"/>
        </w:rPr>
        <w:t xml:space="preserve"> (бытовых и канализационных)</w:t>
      </w:r>
      <w:r w:rsidRPr="005A465C">
        <w:rPr>
          <w:rFonts w:ascii="Times New Roman" w:eastAsia="Times New Roman" w:hAnsi="Times New Roman" w:cs="Times New Roman"/>
          <w:sz w:val="28"/>
          <w:szCs w:val="28"/>
          <w:lang w:eastAsia="ru-RU"/>
        </w:rPr>
        <w:t>,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1.18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1.19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1.20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1.21 обустройство выгребных ям, уборных за территорией домовладений;</w:t>
      </w:r>
    </w:p>
    <w:p w:rsid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1.22 использовать в качестве печного отопления уголь, бытовой мусор, содержащий отходы пластиковых, резинотехнических изделий; ветошь, пропитанную нефтепродуктами, отработанными маслами и другие отходы, при сгорании которых выделяются высокотоксичные вещества, загрязняющие окружающую среду</w:t>
      </w:r>
      <w:proofErr w:type="gramStart"/>
      <w:r w:rsidR="003525F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CB0019" w:rsidRPr="00CB0019" w:rsidRDefault="00CB0019" w:rsidP="005A465C">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w:t>
      </w:r>
      <w:r w:rsidR="00E94DA1">
        <w:rPr>
          <w:rFonts w:ascii="Times New Roman" w:eastAsia="Times New Roman" w:hAnsi="Times New Roman" w:cs="Times New Roman"/>
          <w:sz w:val="28"/>
          <w:szCs w:val="28"/>
          <w:lang w:eastAsia="ru-RU"/>
        </w:rPr>
        <w:t>1</w:t>
      </w:r>
      <w:r w:rsidR="005A1737">
        <w:rPr>
          <w:rFonts w:ascii="Times New Roman" w:eastAsia="Times New Roman" w:hAnsi="Times New Roman" w:cs="Times New Roman"/>
          <w:sz w:val="28"/>
          <w:szCs w:val="28"/>
          <w:lang w:eastAsia="ru-RU"/>
        </w:rPr>
        <w:t>1</w:t>
      </w:r>
      <w:r w:rsidRPr="00CB0019">
        <w:rPr>
          <w:rFonts w:ascii="Times New Roman" w:eastAsia="Times New Roman" w:hAnsi="Times New Roman" w:cs="Times New Roman"/>
          <w:sz w:val="28"/>
          <w:szCs w:val="28"/>
          <w:lang w:eastAsia="ru-RU"/>
        </w:rPr>
        <w:t xml:space="preserve"> </w:t>
      </w:r>
      <w:r w:rsidR="009215D3">
        <w:rPr>
          <w:rFonts w:ascii="Times New Roman" w:eastAsia="Times New Roman" w:hAnsi="Times New Roman" w:cs="Times New Roman"/>
          <w:sz w:val="28"/>
          <w:szCs w:val="28"/>
          <w:lang w:eastAsia="ru-RU"/>
        </w:rPr>
        <w:t>дополнить статьё</w:t>
      </w:r>
      <w:r w:rsidRPr="00CB0019">
        <w:rPr>
          <w:rFonts w:ascii="Times New Roman" w:eastAsia="Times New Roman" w:hAnsi="Times New Roman" w:cs="Times New Roman"/>
          <w:sz w:val="28"/>
          <w:szCs w:val="28"/>
          <w:lang w:eastAsia="ru-RU"/>
        </w:rPr>
        <w:t>й 33</w:t>
      </w:r>
      <w:r w:rsidR="00D51964">
        <w:rPr>
          <w:rFonts w:ascii="Times New Roman" w:eastAsia="Times New Roman" w:hAnsi="Times New Roman" w:cs="Times New Roman"/>
          <w:sz w:val="28"/>
          <w:szCs w:val="28"/>
          <w:lang w:eastAsia="ru-RU"/>
        </w:rPr>
        <w:t xml:space="preserve"> глав</w:t>
      </w:r>
      <w:r w:rsidR="00A24EA9">
        <w:rPr>
          <w:rFonts w:ascii="Times New Roman" w:eastAsia="Times New Roman" w:hAnsi="Times New Roman" w:cs="Times New Roman"/>
          <w:sz w:val="28"/>
          <w:szCs w:val="28"/>
          <w:lang w:eastAsia="ru-RU"/>
        </w:rPr>
        <w:t>у</w:t>
      </w:r>
      <w:r w:rsidR="00D51964">
        <w:rPr>
          <w:rFonts w:ascii="Times New Roman" w:eastAsia="Times New Roman" w:hAnsi="Times New Roman" w:cs="Times New Roman"/>
          <w:sz w:val="28"/>
          <w:szCs w:val="28"/>
          <w:lang w:eastAsia="ru-RU"/>
        </w:rPr>
        <w:t xml:space="preserve"> 7 Правил</w:t>
      </w:r>
      <w:r w:rsidRPr="00CB0019">
        <w:rPr>
          <w:rFonts w:ascii="Times New Roman" w:eastAsia="Times New Roman" w:hAnsi="Times New Roman" w:cs="Times New Roman"/>
          <w:sz w:val="28"/>
          <w:szCs w:val="28"/>
          <w:lang w:eastAsia="ru-RU"/>
        </w:rPr>
        <w:t xml:space="preserve"> следующего содержания:</w:t>
      </w:r>
    </w:p>
    <w:p w:rsidR="005A465C" w:rsidRPr="005A465C" w:rsidRDefault="00CB0019" w:rsidP="005A465C">
      <w:pPr>
        <w:spacing w:after="0" w:line="240" w:lineRule="auto"/>
        <w:ind w:firstLine="709"/>
        <w:jc w:val="both"/>
        <w:rPr>
          <w:rFonts w:ascii="Times New Roman" w:eastAsia="Times New Roman" w:hAnsi="Times New Roman" w:cs="Times New Roman"/>
          <w:sz w:val="28"/>
          <w:szCs w:val="28"/>
          <w:lang w:eastAsia="ru-RU"/>
        </w:rPr>
      </w:pPr>
      <w:r w:rsidRPr="00CB0019">
        <w:rPr>
          <w:rFonts w:ascii="Times New Roman" w:eastAsia="Times New Roman" w:hAnsi="Times New Roman" w:cs="Times New Roman"/>
          <w:sz w:val="28"/>
          <w:szCs w:val="28"/>
          <w:lang w:eastAsia="ru-RU"/>
        </w:rPr>
        <w:t>«</w:t>
      </w:r>
      <w:r w:rsidR="005A465C" w:rsidRPr="005A465C">
        <w:rPr>
          <w:rFonts w:ascii="Times New Roman" w:eastAsia="Times New Roman" w:hAnsi="Times New Roman" w:cs="Times New Roman"/>
          <w:sz w:val="28"/>
          <w:szCs w:val="28"/>
          <w:lang w:eastAsia="ru-RU"/>
        </w:rPr>
        <w:t>Статья 33. Общие требования по содержанию животных на территории муниципального образования.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 Владельцы домашних животных (в том числе сельскохозяйственных животных) обязаны поддерживать надлежащее санитарное состояние дома и прилегающей территории, иных мест общего пользования: </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proofErr w:type="gramStart"/>
      <w:r w:rsidRPr="005A465C">
        <w:rPr>
          <w:rFonts w:ascii="Times New Roman" w:eastAsia="Times New Roman" w:hAnsi="Times New Roman" w:cs="Times New Roman"/>
          <w:sz w:val="28"/>
          <w:szCs w:val="28"/>
          <w:lang w:eastAsia="ru-RU"/>
        </w:rPr>
        <w:t>1.1 не допускать загрязнения животными подъездов, лестничных клеток, подвалов, лифтов и других мест общего пользования в многоквартирных  домах, а также дворов, детских и спортивных  площадок, дорог, улиц, тротуаров, площадей, скверов, парков, газонов, и других общественных мест.</w:t>
      </w:r>
      <w:proofErr w:type="gramEnd"/>
      <w:r w:rsidRPr="005A465C">
        <w:rPr>
          <w:rFonts w:ascii="Times New Roman" w:eastAsia="Times New Roman" w:hAnsi="Times New Roman" w:cs="Times New Roman"/>
          <w:sz w:val="28"/>
          <w:szCs w:val="28"/>
          <w:lang w:eastAsia="ru-RU"/>
        </w:rPr>
        <w:t xml:space="preserve"> Если животные оставили экскременты в этих местах, они должны быть убраны владельцами животных;</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1.2 при выгуле домашнего животного необходимо исключать возможность свободного, неконтролируемого передвижения животного в подъездах, лифтах и других местах общего пользования в  многоквартирных  </w:t>
      </w:r>
      <w:r w:rsidRPr="005A465C">
        <w:rPr>
          <w:rFonts w:ascii="Times New Roman" w:eastAsia="Times New Roman" w:hAnsi="Times New Roman" w:cs="Times New Roman"/>
          <w:sz w:val="28"/>
          <w:szCs w:val="28"/>
          <w:lang w:eastAsia="ru-RU"/>
        </w:rPr>
        <w:lastRenderedPageBreak/>
        <w:t>домах,  во дворах таких домов, при пересечении проезжей части автомобильной дороги и других общественных мест.</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2.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 На территории муниципального образования запрещается:</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proofErr w:type="gramStart"/>
      <w:r w:rsidRPr="005A465C">
        <w:rPr>
          <w:rFonts w:ascii="Times New Roman" w:eastAsia="Times New Roman" w:hAnsi="Times New Roman" w:cs="Times New Roman"/>
          <w:sz w:val="28"/>
          <w:szCs w:val="28"/>
          <w:lang w:eastAsia="ru-RU"/>
        </w:rPr>
        <w:t>3.1 выгул собак без присмотра, а равно выгул собак без поводка и без намордника (за исключением комнатных - декоративных пород собак) в подъездах, во дворах домов, на улицах, площадях, в парках, скверах, детских и спортивных  площадках, дорогах, улицах, тротуарах,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w:t>
      </w:r>
      <w:proofErr w:type="gramEnd"/>
      <w:r w:rsidRPr="005A465C">
        <w:rPr>
          <w:rFonts w:ascii="Times New Roman" w:eastAsia="Times New Roman" w:hAnsi="Times New Roman" w:cs="Times New Roman"/>
          <w:sz w:val="28"/>
          <w:szCs w:val="28"/>
          <w:lang w:eastAsia="ru-RU"/>
        </w:rPr>
        <w:t xml:space="preserve"> населения, в других общественных местах.</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3.2 выпас скота;</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3.3 содержание собак и кошек в местах общего пользования (на лестничных клетках, чердаках, в подвалах и коридорах), на лоджиях и балконах;</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 xml:space="preserve">3.4 выгуливать собак и появляться с ними в общественных местах и в транспорте лицам в нетрезвом состоянии; </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3.5 допускать детей в возрасте младше 14 лет к выгулу собак;</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proofErr w:type="gramStart"/>
      <w:r w:rsidRPr="005A465C">
        <w:rPr>
          <w:rFonts w:ascii="Times New Roman" w:eastAsia="Times New Roman" w:hAnsi="Times New Roman" w:cs="Times New Roman"/>
          <w:sz w:val="28"/>
          <w:szCs w:val="28"/>
          <w:lang w:eastAsia="ru-RU"/>
        </w:rPr>
        <w:t>3.6 выгул потенциально опасной собаки (перечень потенциально опасных собак утверждён Постановлением Правительства РФ от 29.07.2019 № 974 «Об утверждении перечня потенциально опасных собак») без намордника и поводка независимо от места выгула, за исключением случаев, если потенциально опасная собака находится на хорошо огороженной территории, принадлежащей владельцу потенциально опасной собаки на праве собственности или ином законном основании, где исключена возможность причинения вреда жизни</w:t>
      </w:r>
      <w:proofErr w:type="gramEnd"/>
      <w:r w:rsidRPr="005A465C">
        <w:rPr>
          <w:rFonts w:ascii="Times New Roman" w:eastAsia="Times New Roman" w:hAnsi="Times New Roman" w:cs="Times New Roman"/>
          <w:sz w:val="28"/>
          <w:szCs w:val="28"/>
          <w:lang w:eastAsia="ru-RU"/>
        </w:rPr>
        <w:t>, здоровью и имуществу лиц, находящихся за пределами этой территории. О наличии  собаки должна быть сделана предупреждающая надпись при входе на данную территорию.</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4. Свободный выгул (без поводка и намордника) собак (за исключением выгула потенциально опасных собак) разрешён только на пустырях и зелёных зонах при условии обеспечения безопасности присутствующих там людей.</w:t>
      </w:r>
    </w:p>
    <w:p w:rsidR="005A465C" w:rsidRP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5. При выгуле собак и в жилых помещениях владельцы должны обеспечивать тишину - предотвращать лай собак с 23 часов вечера до 7 часов утра.</w:t>
      </w:r>
    </w:p>
    <w:p w:rsidR="005A465C" w:rsidRDefault="005A465C" w:rsidP="005A465C">
      <w:pPr>
        <w:spacing w:after="0" w:line="240" w:lineRule="auto"/>
        <w:ind w:firstLine="709"/>
        <w:jc w:val="both"/>
        <w:rPr>
          <w:rFonts w:ascii="Times New Roman" w:eastAsia="Times New Roman" w:hAnsi="Times New Roman" w:cs="Times New Roman"/>
          <w:sz w:val="28"/>
          <w:szCs w:val="28"/>
          <w:lang w:eastAsia="ru-RU"/>
        </w:rPr>
      </w:pPr>
      <w:r w:rsidRPr="005A465C">
        <w:rPr>
          <w:rFonts w:ascii="Times New Roman" w:eastAsia="Times New Roman" w:hAnsi="Times New Roman" w:cs="Times New Roman"/>
          <w:sz w:val="28"/>
          <w:szCs w:val="28"/>
          <w:lang w:eastAsia="ru-RU"/>
        </w:rPr>
        <w:t>6. Собаки, независимо от породы, принадлежности и назначения, в том числе имеющие ошейники и в намордниках, находящиеся без владельца на улицах, площадках, рынках, скверах, парках, городском транспорте,  во дворах и иных общественных местах, считаются бродячими и подлежат отлову в порядке, установленном действующим законодательством</w:t>
      </w:r>
      <w:proofErr w:type="gramStart"/>
      <w:r w:rsidR="003525F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CB0019" w:rsidRPr="00CB0019" w:rsidRDefault="00CB0019" w:rsidP="005A465C">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 xml:space="preserve">2. </w:t>
      </w:r>
      <w:proofErr w:type="gramStart"/>
      <w:r w:rsidRPr="00CB0019">
        <w:rPr>
          <w:rFonts w:ascii="Times New Roman" w:eastAsia="Times New Roman" w:hAnsi="Times New Roman" w:cs="Times New Roman"/>
          <w:color w:val="000000"/>
          <w:sz w:val="28"/>
          <w:szCs w:val="28"/>
          <w:lang w:eastAsia="ru-RU"/>
        </w:rPr>
        <w:t>Опубликовать настоящее решение  на «Официальном интернет – портале правовой информации городского округа муниципального образования «город Саянск» (</w:t>
      </w:r>
      <w:hyperlink r:id="rId6" w:history="1">
        <w:r w:rsidRPr="00CB0019">
          <w:rPr>
            <w:rFonts w:ascii="Times New Roman" w:eastAsia="Times New Roman" w:hAnsi="Times New Roman" w:cs="Times New Roman"/>
            <w:color w:val="0000FF"/>
            <w:sz w:val="28"/>
            <w:szCs w:val="28"/>
            <w:u w:val="single"/>
            <w:lang w:eastAsia="ru-RU"/>
          </w:rPr>
          <w:t>http://sayansk-pravo.ru),</w:t>
        </w:r>
      </w:hyperlink>
      <w:r w:rsidRPr="00CB0019">
        <w:rPr>
          <w:rFonts w:ascii="Times New Roman" w:eastAsia="Times New Roman" w:hAnsi="Times New Roman" w:cs="Times New Roman"/>
          <w:color w:val="000000"/>
          <w:sz w:val="28"/>
          <w:szCs w:val="28"/>
          <w:lang w:eastAsia="ru-RU"/>
        </w:rPr>
        <w:t xml:space="preserve"> в газете «Саянские зори» (за исключением приложений к настоящему решению)  и разместить  на официальном сайте Думы городского округа муниципального образования </w:t>
      </w:r>
      <w:r w:rsidRPr="00CB0019">
        <w:rPr>
          <w:rFonts w:ascii="Times New Roman" w:eastAsia="Times New Roman" w:hAnsi="Times New Roman" w:cs="Times New Roman"/>
          <w:color w:val="000000"/>
          <w:sz w:val="28"/>
          <w:szCs w:val="28"/>
          <w:lang w:eastAsia="ru-RU"/>
        </w:rPr>
        <w:lastRenderedPageBreak/>
        <w:t xml:space="preserve">«город Саянск» в информационно-телекоммуникационной сети «Интернет» - </w:t>
      </w:r>
      <w:hyperlink r:id="rId7" w:history="1">
        <w:r w:rsidRPr="00CB0019">
          <w:rPr>
            <w:rFonts w:ascii="Times New Roman" w:eastAsia="Times New Roman" w:hAnsi="Times New Roman" w:cs="Times New Roman"/>
            <w:color w:val="0000FF"/>
            <w:sz w:val="28"/>
            <w:szCs w:val="28"/>
            <w:u w:val="single"/>
            <w:lang w:eastAsia="ru-RU"/>
          </w:rPr>
          <w:t>http://www.dumasayansk.ru</w:t>
        </w:r>
      </w:hyperlink>
      <w:r w:rsidRPr="00CB0019">
        <w:rPr>
          <w:rFonts w:ascii="Times New Roman" w:eastAsia="Times New Roman" w:hAnsi="Times New Roman" w:cs="Times New Roman"/>
          <w:color w:val="000000"/>
          <w:sz w:val="28"/>
          <w:szCs w:val="28"/>
          <w:lang w:eastAsia="ru-RU"/>
        </w:rPr>
        <w:t>.</w:t>
      </w:r>
      <w:proofErr w:type="gramEnd"/>
    </w:p>
    <w:p w:rsidR="00CB0019" w:rsidRPr="00CB0019" w:rsidRDefault="00CB0019" w:rsidP="00CB0019">
      <w:pPr>
        <w:spacing w:after="0" w:line="240" w:lineRule="auto"/>
        <w:ind w:firstLine="709"/>
        <w:jc w:val="both"/>
        <w:rPr>
          <w:rFonts w:ascii="Times New Roman" w:eastAsia="Times New Roman" w:hAnsi="Times New Roman" w:cs="Times New Roman"/>
          <w:sz w:val="28"/>
          <w:szCs w:val="28"/>
          <w:lang w:eastAsia="ru-RU"/>
        </w:rPr>
      </w:pPr>
      <w:r w:rsidRPr="00CB0019">
        <w:rPr>
          <w:rFonts w:ascii="Times New Roman" w:eastAsia="Times New Roman" w:hAnsi="Times New Roman" w:cs="Times New Roman"/>
          <w:sz w:val="28"/>
          <w:szCs w:val="28"/>
          <w:lang w:eastAsia="ru-RU"/>
        </w:rPr>
        <w:t xml:space="preserve">3. Комитету по архитектуре и градостроительству администрации муниципального образования «город Саянск» </w:t>
      </w:r>
      <w:proofErr w:type="gramStart"/>
      <w:r w:rsidRPr="00CB0019">
        <w:rPr>
          <w:rFonts w:ascii="Times New Roman" w:eastAsia="Times New Roman" w:hAnsi="Times New Roman" w:cs="Times New Roman"/>
          <w:sz w:val="28"/>
          <w:szCs w:val="28"/>
          <w:lang w:eastAsia="ru-RU"/>
        </w:rPr>
        <w:t>разместить Правила</w:t>
      </w:r>
      <w:proofErr w:type="gramEnd"/>
      <w:r w:rsidRPr="00CB0019">
        <w:rPr>
          <w:rFonts w:ascii="Times New Roman" w:eastAsia="Times New Roman" w:hAnsi="Times New Roman" w:cs="Times New Roman"/>
          <w:sz w:val="28"/>
          <w:szCs w:val="28"/>
          <w:lang w:eastAsia="ru-RU"/>
        </w:rPr>
        <w:t xml:space="preserve"> с внесенными в них изменениями в федеральной государственной информационной системе территориального планирования не позднее, чем по истечении десяти дней с даты внесения указанных изменений.</w:t>
      </w:r>
    </w:p>
    <w:p w:rsidR="00CB0019" w:rsidRPr="00CB0019" w:rsidRDefault="00CB0019" w:rsidP="00CB0019">
      <w:pPr>
        <w:spacing w:after="0" w:line="240" w:lineRule="auto"/>
        <w:ind w:firstLine="709"/>
        <w:jc w:val="both"/>
        <w:rPr>
          <w:rFonts w:ascii="Times New Roman" w:eastAsia="Times New Roman" w:hAnsi="Times New Roman" w:cs="Times New Roman"/>
          <w:sz w:val="28"/>
          <w:szCs w:val="28"/>
          <w:lang w:eastAsia="ru-RU"/>
        </w:rPr>
      </w:pPr>
      <w:r w:rsidRPr="00CB0019">
        <w:rPr>
          <w:rFonts w:ascii="Times New Roman" w:eastAsia="Times New Roman" w:hAnsi="Times New Roman" w:cs="Times New Roman"/>
          <w:sz w:val="28"/>
          <w:szCs w:val="28"/>
          <w:lang w:eastAsia="ru-RU"/>
        </w:rPr>
        <w:t>4. Настоящее решение вступает в силу после дня его официального опубликования.</w:t>
      </w:r>
    </w:p>
    <w:p w:rsidR="00CB0019" w:rsidRPr="00CB0019" w:rsidRDefault="00CB0019" w:rsidP="00CB0019">
      <w:pPr>
        <w:spacing w:after="0" w:line="240" w:lineRule="auto"/>
        <w:rPr>
          <w:rFonts w:ascii="Times New Roman" w:eastAsia="Times New Roman" w:hAnsi="Times New Roman" w:cs="Times New Roman"/>
          <w:sz w:val="28"/>
          <w:szCs w:val="28"/>
          <w:lang w:eastAsia="ru-RU"/>
        </w:rPr>
      </w:pPr>
    </w:p>
    <w:p w:rsidR="00CB0019" w:rsidRPr="00CB0019" w:rsidRDefault="00537E99" w:rsidP="00CB001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5" o:spid="_x0000_s1026" type="#_x0000_t202" style="position:absolute;margin-left:-.05pt;margin-top:.65pt;width:222pt;height:12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" filled="f" stroked="f">
            <v:textbox>
              <w:txbxContent>
                <w:p w:rsidR="000806C1" w:rsidRPr="00CB0019" w:rsidRDefault="000806C1" w:rsidP="00CB0019">
                  <w:pPr>
                    <w:rPr>
                      <w:rFonts w:ascii="Times New Roman" w:hAnsi="Times New Roman" w:cs="Times New Roman"/>
                      <w:sz w:val="28"/>
                      <w:szCs w:val="28"/>
                    </w:rPr>
                  </w:pPr>
                  <w:r>
                    <w:rPr>
                      <w:rFonts w:ascii="Times New Roman" w:hAnsi="Times New Roman" w:cs="Times New Roman"/>
                      <w:sz w:val="28"/>
                      <w:szCs w:val="28"/>
                    </w:rPr>
                    <w:t>Заместитель председателя</w:t>
                  </w:r>
                  <w:r w:rsidRPr="00CB0019">
                    <w:rPr>
                      <w:rFonts w:ascii="Times New Roman" w:hAnsi="Times New Roman" w:cs="Times New Roman"/>
                      <w:sz w:val="28"/>
                      <w:szCs w:val="28"/>
                    </w:rPr>
                    <w:t xml:space="preserve"> Думы городского округа муниципального образования «город Саянск»</w:t>
                  </w:r>
                </w:p>
                <w:p w:rsidR="000806C1" w:rsidRPr="00CB0019" w:rsidRDefault="000806C1" w:rsidP="00CB0019">
                  <w:pPr>
                    <w:rPr>
                      <w:rFonts w:ascii="Times New Roman" w:hAnsi="Times New Roman" w:cs="Times New Roman"/>
                      <w:sz w:val="28"/>
                      <w:szCs w:val="28"/>
                    </w:rPr>
                  </w:pPr>
                  <w:r>
                    <w:rPr>
                      <w:rFonts w:ascii="Times New Roman" w:hAnsi="Times New Roman" w:cs="Times New Roman"/>
                      <w:sz w:val="28"/>
                      <w:szCs w:val="28"/>
                    </w:rPr>
                    <w:t>____________А.Р. Романовский</w:t>
                  </w:r>
                </w:p>
              </w:txbxContent>
            </v:textbox>
          </v:shape>
        </w:pict>
      </w:r>
      <w:r>
        <w:rPr>
          <w:rFonts w:ascii="Times New Roman" w:eastAsia="Times New Roman" w:hAnsi="Times New Roman" w:cs="Times New Roman"/>
          <w:noProof/>
          <w:sz w:val="28"/>
          <w:szCs w:val="28"/>
          <w:lang w:eastAsia="ru-RU"/>
        </w:rPr>
        <w:pict>
          <v:shape id="Поле 6" o:spid="_x0000_s1027" type="#_x0000_t202" style="position:absolute;margin-left:294.35pt;margin-top:1.8pt;width:207pt;height:1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" stroked="f">
            <v:textbox>
              <w:txbxContent>
                <w:p w:rsidR="000806C1" w:rsidRDefault="000806C1" w:rsidP="00591ED8">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0806C1" w:rsidRPr="00CB0019" w:rsidRDefault="000806C1" w:rsidP="00591ED8">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Pr="00CB0019">
                    <w:rPr>
                      <w:rFonts w:ascii="Times New Roman" w:hAnsi="Times New Roman" w:cs="Times New Roman"/>
                      <w:sz w:val="28"/>
                      <w:szCs w:val="28"/>
                    </w:rPr>
                    <w:t>эр</w:t>
                  </w:r>
                  <w:r>
                    <w:rPr>
                      <w:rFonts w:ascii="Times New Roman" w:hAnsi="Times New Roman" w:cs="Times New Roman"/>
                      <w:sz w:val="28"/>
                      <w:szCs w:val="28"/>
                    </w:rPr>
                    <w:t>а</w:t>
                  </w:r>
                  <w:r w:rsidRPr="00CB0019">
                    <w:rPr>
                      <w:rFonts w:ascii="Times New Roman" w:hAnsi="Times New Roman" w:cs="Times New Roman"/>
                      <w:sz w:val="28"/>
                      <w:szCs w:val="28"/>
                    </w:rPr>
                    <w:t xml:space="preserve"> городского округа муниципального образования «город Саянск»</w:t>
                  </w:r>
                </w:p>
                <w:p w:rsidR="000806C1" w:rsidRPr="00CB0019" w:rsidRDefault="000806C1" w:rsidP="00CB0019">
                  <w:pPr>
                    <w:rPr>
                      <w:rFonts w:ascii="Times New Roman" w:hAnsi="Times New Roman" w:cs="Times New Roman"/>
                      <w:sz w:val="28"/>
                      <w:szCs w:val="28"/>
                    </w:rPr>
                  </w:pPr>
                  <w:r w:rsidRPr="00CB0019">
                    <w:rPr>
                      <w:rFonts w:ascii="Times New Roman" w:hAnsi="Times New Roman" w:cs="Times New Roman"/>
                      <w:sz w:val="28"/>
                      <w:szCs w:val="28"/>
                    </w:rPr>
                    <w:t>_____________</w:t>
                  </w:r>
                  <w:r>
                    <w:rPr>
                      <w:rFonts w:ascii="Times New Roman" w:hAnsi="Times New Roman" w:cs="Times New Roman"/>
                      <w:sz w:val="28"/>
                      <w:szCs w:val="28"/>
                    </w:rPr>
                    <w:t>А.В. Ермаков</w:t>
                  </w:r>
                </w:p>
              </w:txbxContent>
            </v:textbox>
          </v:shape>
        </w:pict>
      </w:r>
    </w:p>
    <w:p w:rsidR="00CB0019" w:rsidRPr="00CB0019" w:rsidRDefault="00CB0019" w:rsidP="00CB0019">
      <w:pPr>
        <w:spacing w:after="0" w:line="240" w:lineRule="auto"/>
        <w:rPr>
          <w:rFonts w:ascii="Times New Roman" w:eastAsia="Times New Roman" w:hAnsi="Times New Roman" w:cs="Times New Roman"/>
          <w:sz w:val="28"/>
          <w:szCs w:val="28"/>
          <w:lang w:eastAsia="ru-RU"/>
        </w:rPr>
      </w:pPr>
    </w:p>
    <w:p w:rsidR="00CB0019" w:rsidRPr="00CB0019" w:rsidRDefault="00CB0019" w:rsidP="00CB0019">
      <w:pPr>
        <w:spacing w:after="0" w:line="240" w:lineRule="auto"/>
        <w:rPr>
          <w:rFonts w:ascii="Times New Roman" w:eastAsia="Times New Roman" w:hAnsi="Times New Roman" w:cs="Times New Roman"/>
          <w:sz w:val="28"/>
          <w:szCs w:val="28"/>
          <w:lang w:eastAsia="ru-RU"/>
        </w:rPr>
      </w:pPr>
    </w:p>
    <w:p w:rsidR="00CB0019" w:rsidRPr="00CB0019" w:rsidRDefault="00CB0019" w:rsidP="00CB0019">
      <w:pPr>
        <w:spacing w:after="0" w:line="240" w:lineRule="auto"/>
        <w:rPr>
          <w:rFonts w:ascii="Times New Roman" w:eastAsia="Times New Roman" w:hAnsi="Times New Roman" w:cs="Times New Roman"/>
          <w:sz w:val="28"/>
          <w:szCs w:val="28"/>
          <w:lang w:eastAsia="ru-RU"/>
        </w:rPr>
      </w:pPr>
    </w:p>
    <w:p w:rsidR="00CB0019" w:rsidRPr="00CB0019" w:rsidRDefault="00CB0019" w:rsidP="00CB0019">
      <w:pPr>
        <w:spacing w:after="0" w:line="240" w:lineRule="auto"/>
        <w:rPr>
          <w:rFonts w:ascii="Times New Roman" w:eastAsia="Times New Roman" w:hAnsi="Times New Roman" w:cs="Times New Roman"/>
          <w:sz w:val="28"/>
          <w:szCs w:val="28"/>
          <w:lang w:eastAsia="ru-RU"/>
        </w:rPr>
      </w:pPr>
    </w:p>
    <w:p w:rsidR="00CB0019" w:rsidRPr="00CB0019" w:rsidRDefault="00CB0019" w:rsidP="00CB0019">
      <w:pPr>
        <w:spacing w:after="0" w:line="240" w:lineRule="auto"/>
        <w:rPr>
          <w:rFonts w:ascii="Times New Roman" w:eastAsia="Times New Roman" w:hAnsi="Times New Roman" w:cs="Times New Roman"/>
          <w:sz w:val="28"/>
          <w:szCs w:val="28"/>
          <w:lang w:eastAsia="ru-RU"/>
        </w:rPr>
      </w:pPr>
      <w:bookmarkStart w:id="0" w:name="_GoBack"/>
      <w:bookmarkEnd w:id="0"/>
    </w:p>
    <w:p w:rsidR="001202E0" w:rsidRDefault="001202E0" w:rsidP="00CB0019">
      <w:pPr>
        <w:spacing w:after="0" w:line="240" w:lineRule="auto"/>
        <w:rPr>
          <w:rFonts w:ascii="Times New Roman" w:eastAsia="Times New Roman" w:hAnsi="Times New Roman" w:cs="Times New Roman"/>
          <w:sz w:val="20"/>
          <w:szCs w:val="27"/>
          <w:lang w:eastAsia="ru-RU"/>
        </w:rPr>
      </w:pPr>
    </w:p>
    <w:p w:rsidR="00247DE0" w:rsidRDefault="00247DE0" w:rsidP="00CB0019">
      <w:pPr>
        <w:spacing w:after="0" w:line="240" w:lineRule="auto"/>
        <w:rPr>
          <w:rFonts w:ascii="Times New Roman" w:eastAsia="Times New Roman" w:hAnsi="Times New Roman" w:cs="Times New Roman"/>
          <w:sz w:val="20"/>
          <w:szCs w:val="27"/>
          <w:lang w:eastAsia="ru-RU"/>
        </w:rPr>
      </w:pPr>
    </w:p>
    <w:p w:rsidR="00247DE0" w:rsidRDefault="00247DE0" w:rsidP="00CB0019">
      <w:pPr>
        <w:spacing w:after="0" w:line="240" w:lineRule="auto"/>
        <w:rPr>
          <w:rFonts w:ascii="Times New Roman" w:eastAsia="Times New Roman" w:hAnsi="Times New Roman" w:cs="Times New Roman"/>
          <w:sz w:val="20"/>
          <w:szCs w:val="27"/>
          <w:lang w:eastAsia="ru-RU"/>
        </w:rPr>
      </w:pPr>
    </w:p>
    <w:p w:rsidR="00247DE0" w:rsidRDefault="00247DE0" w:rsidP="00CB0019">
      <w:pPr>
        <w:spacing w:after="0" w:line="240" w:lineRule="auto"/>
        <w:rPr>
          <w:rFonts w:ascii="Times New Roman" w:eastAsia="Times New Roman" w:hAnsi="Times New Roman" w:cs="Times New Roman"/>
          <w:sz w:val="20"/>
          <w:szCs w:val="27"/>
          <w:lang w:eastAsia="ru-RU"/>
        </w:rPr>
      </w:pPr>
    </w:p>
    <w:p w:rsidR="00247DE0" w:rsidRDefault="00247DE0" w:rsidP="00CB0019">
      <w:pPr>
        <w:spacing w:after="0" w:line="240" w:lineRule="auto"/>
        <w:rPr>
          <w:rFonts w:ascii="Times New Roman" w:eastAsia="Times New Roman" w:hAnsi="Times New Roman" w:cs="Times New Roman"/>
          <w:sz w:val="20"/>
          <w:szCs w:val="27"/>
          <w:lang w:eastAsia="ru-RU"/>
        </w:rPr>
      </w:pPr>
    </w:p>
    <w:p w:rsidR="00247DE0" w:rsidRDefault="00247DE0" w:rsidP="00CB0019">
      <w:pPr>
        <w:spacing w:after="0" w:line="240" w:lineRule="auto"/>
        <w:rPr>
          <w:rFonts w:ascii="Times New Roman" w:eastAsia="Times New Roman" w:hAnsi="Times New Roman" w:cs="Times New Roman"/>
          <w:sz w:val="20"/>
          <w:szCs w:val="27"/>
          <w:lang w:eastAsia="ru-RU"/>
        </w:rPr>
      </w:pPr>
    </w:p>
    <w:p w:rsidR="00247DE0" w:rsidRDefault="00247DE0" w:rsidP="00CB0019">
      <w:pPr>
        <w:spacing w:after="0" w:line="240" w:lineRule="auto"/>
        <w:rPr>
          <w:rFonts w:ascii="Times New Roman" w:eastAsia="Times New Roman" w:hAnsi="Times New Roman" w:cs="Times New Roman"/>
          <w:sz w:val="20"/>
          <w:szCs w:val="27"/>
          <w:lang w:eastAsia="ru-RU"/>
        </w:rPr>
      </w:pPr>
    </w:p>
    <w:p w:rsidR="00247DE0" w:rsidRDefault="00247DE0" w:rsidP="00CB0019">
      <w:pPr>
        <w:spacing w:after="0" w:line="240" w:lineRule="auto"/>
        <w:rPr>
          <w:rFonts w:ascii="Times New Roman" w:eastAsia="Times New Roman" w:hAnsi="Times New Roman" w:cs="Times New Roman"/>
          <w:sz w:val="20"/>
          <w:szCs w:val="27"/>
          <w:lang w:eastAsia="ru-RU"/>
        </w:rPr>
      </w:pPr>
    </w:p>
    <w:p w:rsidR="00247DE0" w:rsidRDefault="00247DE0" w:rsidP="00CB0019">
      <w:pPr>
        <w:spacing w:after="0" w:line="240" w:lineRule="auto"/>
        <w:rPr>
          <w:rFonts w:ascii="Times New Roman" w:eastAsia="Times New Roman" w:hAnsi="Times New Roman" w:cs="Times New Roman"/>
          <w:sz w:val="20"/>
          <w:szCs w:val="27"/>
          <w:lang w:eastAsia="ru-RU"/>
        </w:rPr>
      </w:pPr>
    </w:p>
    <w:p w:rsidR="00247DE0" w:rsidRDefault="00247DE0" w:rsidP="00CB0019">
      <w:pPr>
        <w:spacing w:after="0" w:line="240" w:lineRule="auto"/>
        <w:rPr>
          <w:rFonts w:ascii="Times New Roman" w:eastAsia="Times New Roman" w:hAnsi="Times New Roman" w:cs="Times New Roman"/>
          <w:sz w:val="20"/>
          <w:szCs w:val="27"/>
          <w:lang w:eastAsia="ru-RU"/>
        </w:rPr>
      </w:pPr>
    </w:p>
    <w:p w:rsidR="00797133" w:rsidRDefault="00797133" w:rsidP="00CB0019">
      <w:pPr>
        <w:spacing w:after="0" w:line="240" w:lineRule="auto"/>
        <w:rPr>
          <w:rFonts w:ascii="Times New Roman" w:eastAsia="Times New Roman" w:hAnsi="Times New Roman" w:cs="Times New Roman"/>
          <w:sz w:val="20"/>
          <w:szCs w:val="27"/>
          <w:lang w:eastAsia="ru-RU"/>
        </w:rPr>
      </w:pPr>
    </w:p>
    <w:p w:rsidR="00797133" w:rsidRDefault="00797133" w:rsidP="00CB0019">
      <w:pPr>
        <w:spacing w:after="0" w:line="240" w:lineRule="auto"/>
        <w:rPr>
          <w:rFonts w:ascii="Times New Roman" w:eastAsia="Times New Roman" w:hAnsi="Times New Roman" w:cs="Times New Roman"/>
          <w:sz w:val="20"/>
          <w:szCs w:val="27"/>
          <w:lang w:eastAsia="ru-RU"/>
        </w:rPr>
      </w:pPr>
    </w:p>
    <w:p w:rsidR="00797133" w:rsidRDefault="00797133" w:rsidP="00CB0019">
      <w:pPr>
        <w:spacing w:after="0" w:line="240" w:lineRule="auto"/>
        <w:rPr>
          <w:rFonts w:ascii="Times New Roman" w:eastAsia="Times New Roman" w:hAnsi="Times New Roman" w:cs="Times New Roman"/>
          <w:sz w:val="20"/>
          <w:szCs w:val="27"/>
          <w:lang w:eastAsia="ru-RU"/>
        </w:rPr>
      </w:pPr>
    </w:p>
    <w:p w:rsidR="00797133" w:rsidRDefault="00797133" w:rsidP="00CB0019">
      <w:pPr>
        <w:spacing w:after="0" w:line="240" w:lineRule="auto"/>
        <w:rPr>
          <w:rFonts w:ascii="Times New Roman" w:eastAsia="Times New Roman" w:hAnsi="Times New Roman" w:cs="Times New Roman"/>
          <w:sz w:val="20"/>
          <w:szCs w:val="27"/>
          <w:lang w:eastAsia="ru-RU"/>
        </w:rPr>
      </w:pPr>
    </w:p>
    <w:sectPr w:rsidR="00797133" w:rsidSect="00797133">
      <w:pgSz w:w="11906" w:h="16838"/>
      <w:pgMar w:top="1134"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B0019"/>
    <w:rsid w:val="000622C9"/>
    <w:rsid w:val="0007686E"/>
    <w:rsid w:val="000806C1"/>
    <w:rsid w:val="001202E0"/>
    <w:rsid w:val="00141117"/>
    <w:rsid w:val="001D1C03"/>
    <w:rsid w:val="001D5351"/>
    <w:rsid w:val="00247DE0"/>
    <w:rsid w:val="0028598A"/>
    <w:rsid w:val="002D6371"/>
    <w:rsid w:val="002F6A63"/>
    <w:rsid w:val="003500D6"/>
    <w:rsid w:val="003525F4"/>
    <w:rsid w:val="00372F68"/>
    <w:rsid w:val="003C6DA0"/>
    <w:rsid w:val="003D1BF0"/>
    <w:rsid w:val="00454909"/>
    <w:rsid w:val="004A327E"/>
    <w:rsid w:val="004A6522"/>
    <w:rsid w:val="004C436A"/>
    <w:rsid w:val="00537E99"/>
    <w:rsid w:val="005419C0"/>
    <w:rsid w:val="00591ED8"/>
    <w:rsid w:val="005A1737"/>
    <w:rsid w:val="005A465C"/>
    <w:rsid w:val="005C7F3F"/>
    <w:rsid w:val="006074FE"/>
    <w:rsid w:val="00620D97"/>
    <w:rsid w:val="006728F8"/>
    <w:rsid w:val="00704D40"/>
    <w:rsid w:val="00723ED2"/>
    <w:rsid w:val="007706D9"/>
    <w:rsid w:val="007735C4"/>
    <w:rsid w:val="00797133"/>
    <w:rsid w:val="00816C75"/>
    <w:rsid w:val="008F11D0"/>
    <w:rsid w:val="009068C7"/>
    <w:rsid w:val="009215D3"/>
    <w:rsid w:val="009E0950"/>
    <w:rsid w:val="009E1936"/>
    <w:rsid w:val="00A24EA9"/>
    <w:rsid w:val="00A404E5"/>
    <w:rsid w:val="00A70068"/>
    <w:rsid w:val="00A85457"/>
    <w:rsid w:val="00AF5952"/>
    <w:rsid w:val="00B40A98"/>
    <w:rsid w:val="00B415A7"/>
    <w:rsid w:val="00B478E1"/>
    <w:rsid w:val="00B86C41"/>
    <w:rsid w:val="00BB743E"/>
    <w:rsid w:val="00BE04B3"/>
    <w:rsid w:val="00BE3720"/>
    <w:rsid w:val="00BE7250"/>
    <w:rsid w:val="00C81E7C"/>
    <w:rsid w:val="00CA156F"/>
    <w:rsid w:val="00CB0019"/>
    <w:rsid w:val="00CD2394"/>
    <w:rsid w:val="00D374DF"/>
    <w:rsid w:val="00D51964"/>
    <w:rsid w:val="00D85432"/>
    <w:rsid w:val="00DC01F7"/>
    <w:rsid w:val="00E659B5"/>
    <w:rsid w:val="00E94DA1"/>
    <w:rsid w:val="00F00522"/>
    <w:rsid w:val="00F01D17"/>
    <w:rsid w:val="00FA76A1"/>
    <w:rsid w:val="00FB1959"/>
    <w:rsid w:val="00FD3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D6371"/>
    <w:rPr>
      <w:u w:val="single"/>
    </w:rPr>
  </w:style>
  <w:style w:type="paragraph" w:styleId="1">
    <w:name w:val="toc 1"/>
    <w:basedOn w:val="a"/>
    <w:next w:val="a"/>
    <w:autoRedefine/>
    <w:uiPriority w:val="39"/>
    <w:unhideWhenUsed/>
    <w:qFormat/>
    <w:rsid w:val="002D6371"/>
    <w:pPr>
      <w:pBdr>
        <w:top w:val="nil"/>
        <w:left w:val="nil"/>
        <w:bottom w:val="nil"/>
        <w:right w:val="nil"/>
        <w:between w:val="nil"/>
        <w:bar w:val="nil"/>
      </w:pBdr>
      <w:spacing w:after="100"/>
    </w:pPr>
    <w:rPr>
      <w:rFonts w:ascii="Calibri" w:eastAsia="Arial Unicode MS" w:hAnsi="Calibri" w:cs="Arial Unicode MS"/>
      <w:color w:val="000000"/>
      <w:u w:color="000000"/>
      <w:bdr w:val="nil"/>
      <w:lang w:eastAsia="ru-RU"/>
    </w:rPr>
  </w:style>
  <w:style w:type="paragraph" w:styleId="a4">
    <w:name w:val="Balloon Text"/>
    <w:basedOn w:val="a"/>
    <w:link w:val="a5"/>
    <w:uiPriority w:val="99"/>
    <w:semiHidden/>
    <w:unhideWhenUsed/>
    <w:rsid w:val="004C43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436A"/>
    <w:rPr>
      <w:rFonts w:ascii="Tahoma" w:hAnsi="Tahoma" w:cs="Tahoma"/>
      <w:sz w:val="16"/>
      <w:szCs w:val="16"/>
    </w:rPr>
  </w:style>
  <w:style w:type="character" w:customStyle="1" w:styleId="a6">
    <w:name w:val="Нет"/>
    <w:rsid w:val="005A1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D6371"/>
    <w:rPr>
      <w:u w:val="single"/>
    </w:rPr>
  </w:style>
  <w:style w:type="paragraph" w:styleId="1">
    <w:name w:val="toc 1"/>
    <w:basedOn w:val="a"/>
    <w:next w:val="a"/>
    <w:autoRedefine/>
    <w:uiPriority w:val="39"/>
    <w:unhideWhenUsed/>
    <w:qFormat/>
    <w:rsid w:val="002D6371"/>
    <w:pPr>
      <w:pBdr>
        <w:top w:val="nil"/>
        <w:left w:val="nil"/>
        <w:bottom w:val="nil"/>
        <w:right w:val="nil"/>
        <w:between w:val="nil"/>
        <w:bar w:val="nil"/>
      </w:pBdr>
      <w:spacing w:after="100"/>
    </w:pPr>
    <w:rPr>
      <w:rFonts w:ascii="Calibri" w:eastAsia="Arial Unicode MS" w:hAnsi="Calibri" w:cs="Arial Unicode MS"/>
      <w:color w:val="000000"/>
      <w:u w:color="000000"/>
      <w:bdr w:val="nil"/>
      <w:lang w:eastAsia="ru-RU"/>
    </w:rPr>
  </w:style>
  <w:style w:type="paragraph" w:styleId="a4">
    <w:name w:val="Balloon Text"/>
    <w:basedOn w:val="a"/>
    <w:link w:val="a5"/>
    <w:uiPriority w:val="99"/>
    <w:semiHidden/>
    <w:unhideWhenUsed/>
    <w:rsid w:val="004C43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436A"/>
    <w:rPr>
      <w:rFonts w:ascii="Tahoma" w:hAnsi="Tahoma" w:cs="Tahoma"/>
      <w:sz w:val="16"/>
      <w:szCs w:val="16"/>
    </w:rPr>
  </w:style>
  <w:style w:type="character" w:customStyle="1" w:styleId="a6">
    <w:name w:val="Нет"/>
    <w:rsid w:val="005A173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1053;&#1072;&#1089;&#1090;&#1103;\&#1055;&#1054;&#1057;&#1058;&#1040;&#1053;&#1054;&#1042;&#1051;&#1045;&#1053;&#1048;&#1071;\&#1055;&#1054;&#1057;&#1058;&#1040;&#1053;&#1054;&#1042;&#1051;&#1045;&#1053;&#1048;&#1071;%202022%20&#1075;\&#1042;&#1085;&#1077;&#1089;&#1077;&#1085;&#1080;&#1077;%20&#1080;&#1079;&#1084;&#1077;&#1085;&#1077;&#1085;&#1080;&#1081;%20&#1074;%20&#1055;&#1041;&#1058;\_&#26625;&#29696;&#29696;&#28672;&#14848;&#12032;&#12032;&#30464;&#30464;&#30464;&#11776;&#25600;&#29952;&#27904;&#24832;&#29440;&#24832;&#30976;&#24832;&#28160;&#29440;&#27392;&#11776;&#29184;&#29952;&#11776;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1053;&#1072;&#1089;&#1090;&#1103;\&#1055;&#1054;&#1057;&#1058;&#1040;&#1053;&#1054;&#1042;&#1051;&#1045;&#1053;&#1048;&#1071;\&#1055;&#1054;&#1057;&#1058;&#1040;&#1053;&#1054;&#1042;&#1051;&#1045;&#1053;&#1048;&#1071;%202022%20&#1075;\&#1042;&#1085;&#1077;&#1089;&#1077;&#1085;&#1080;&#1077;%20&#1080;&#1079;&#1084;&#1077;&#1085;&#1077;&#1085;&#1080;&#1081;%20&#1074;%20&#1055;&#1041;&#1058;\_&#26625;&#29696;&#29696;&#28672;&#14848;&#12032;&#12032;&#29440;&#24832;&#30976;&#24832;&#28160;&#29440;&#27392;&#11520;&#28672;&#29184;&#24832;&#30208;&#28416;&#11776;&#29184;&#29952;&#10496;&#11264;_" TargetMode="External"/><Relationship Id="rId5" Type="http://schemas.openxmlformats.org/officeDocument/2006/relationships/hyperlink" Target="consultantplus://offline/ref=22C145557DA28D5F53560E8ED3A37E8E7824599FC62439357A815831DA3C75A5425C3D8DF305945F1E839756DD6B375E7A3F41C499C68C367FZ7F" TargetMode="External"/><Relationship Id="rId10" Type="http://schemas.microsoft.com/office/2007/relationships/stylesWithEffects" Target="stylesWithEffects.xml"/><Relationship Id="rId4" Type="http://schemas.openxmlformats.org/officeDocument/2006/relationships/hyperlink" Target="consultantplus://offline/ref=C51E862946D5F714ACECA810C3421497E8A3A630051F4BAB60F6DFF758823B4163735D9D60Q7lC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30</Pages>
  <Words>11003</Words>
  <Characters>62719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19</cp:revision>
  <cp:lastPrinted>2023-03-28T08:23:00Z</cp:lastPrinted>
  <dcterms:created xsi:type="dcterms:W3CDTF">2023-03-21T00:23:00Z</dcterms:created>
  <dcterms:modified xsi:type="dcterms:W3CDTF">2023-03-30T06:46:00Z</dcterms:modified>
</cp:coreProperties>
</file>