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6C" w:rsidRDefault="009A506C" w:rsidP="009A506C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9A506C" w:rsidRDefault="009A506C" w:rsidP="009A506C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9A506C" w:rsidRDefault="009A506C" w:rsidP="009A506C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9A506C" w:rsidRDefault="009A506C" w:rsidP="009A506C">
      <w:pPr>
        <w:ind w:right="-1"/>
        <w:jc w:val="center"/>
        <w:rPr>
          <w:b/>
          <w:sz w:val="16"/>
        </w:rPr>
      </w:pPr>
    </w:p>
    <w:p w:rsidR="009A506C" w:rsidRDefault="009A506C" w:rsidP="009A506C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>VI</w:t>
      </w:r>
      <w:r w:rsidRPr="00302A39">
        <w:rPr>
          <w:b/>
          <w:sz w:val="32"/>
        </w:rPr>
        <w:t xml:space="preserve"> </w:t>
      </w:r>
      <w:r>
        <w:rPr>
          <w:b/>
          <w:sz w:val="32"/>
        </w:rPr>
        <w:t>созыв</w:t>
      </w:r>
    </w:p>
    <w:p w:rsidR="009A506C" w:rsidRDefault="009A506C" w:rsidP="009A506C">
      <w:pPr>
        <w:ind w:right="-2"/>
        <w:jc w:val="center"/>
        <w:rPr>
          <w:sz w:val="16"/>
        </w:rPr>
      </w:pPr>
    </w:p>
    <w:p w:rsidR="009A506C" w:rsidRDefault="009A506C" w:rsidP="009A506C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9A506C" w:rsidRDefault="009A506C" w:rsidP="009A506C">
      <w:pPr>
        <w:rPr>
          <w:sz w:val="28"/>
          <w:szCs w:val="28"/>
        </w:rPr>
      </w:pPr>
    </w:p>
    <w:p w:rsidR="009A506C" w:rsidRPr="00D4254E" w:rsidRDefault="009A506C" w:rsidP="009A506C">
      <w:pPr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9A506C" w:rsidTr="00D954E5">
        <w:trPr>
          <w:cantSplit/>
          <w:trHeight w:val="220"/>
        </w:trPr>
        <w:tc>
          <w:tcPr>
            <w:tcW w:w="534" w:type="dxa"/>
          </w:tcPr>
          <w:p w:rsidR="009A506C" w:rsidRDefault="009A506C" w:rsidP="00D954E5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6C" w:rsidRDefault="00DF5646" w:rsidP="00D954E5">
            <w:pPr>
              <w:rPr>
                <w:sz w:val="24"/>
              </w:rPr>
            </w:pPr>
            <w:r>
              <w:rPr>
                <w:sz w:val="24"/>
              </w:rPr>
              <w:t>30.06.2016</w:t>
            </w:r>
          </w:p>
        </w:tc>
        <w:tc>
          <w:tcPr>
            <w:tcW w:w="449" w:type="dxa"/>
          </w:tcPr>
          <w:p w:rsidR="009A506C" w:rsidRDefault="009A506C" w:rsidP="00D954E5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6C" w:rsidRDefault="00DF5646" w:rsidP="00D954E5">
            <w:pPr>
              <w:rPr>
                <w:sz w:val="24"/>
              </w:rPr>
            </w:pPr>
            <w:r>
              <w:rPr>
                <w:sz w:val="24"/>
              </w:rPr>
              <w:t>61-67-16-32</w:t>
            </w:r>
          </w:p>
        </w:tc>
        <w:tc>
          <w:tcPr>
            <w:tcW w:w="794" w:type="dxa"/>
            <w:vMerge w:val="restart"/>
          </w:tcPr>
          <w:p w:rsidR="009A506C" w:rsidRDefault="009A506C" w:rsidP="00D954E5"/>
        </w:tc>
      </w:tr>
      <w:tr w:rsidR="009A506C" w:rsidTr="00D954E5">
        <w:trPr>
          <w:cantSplit/>
          <w:trHeight w:val="220"/>
        </w:trPr>
        <w:tc>
          <w:tcPr>
            <w:tcW w:w="4139" w:type="dxa"/>
            <w:gridSpan w:val="4"/>
          </w:tcPr>
          <w:p w:rsidR="009A506C" w:rsidRDefault="009A506C" w:rsidP="00D95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  <w:vAlign w:val="center"/>
          </w:tcPr>
          <w:p w:rsidR="009A506C" w:rsidRDefault="009A506C" w:rsidP="00D954E5"/>
        </w:tc>
      </w:tr>
    </w:tbl>
    <w:p w:rsidR="009A506C" w:rsidRDefault="009A506C" w:rsidP="009A506C">
      <w:pPr>
        <w:rPr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699"/>
        <w:gridCol w:w="144"/>
        <w:gridCol w:w="5856"/>
        <w:gridCol w:w="120"/>
      </w:tblGrid>
      <w:tr w:rsidR="009A506C" w:rsidTr="00D954E5">
        <w:trPr>
          <w:cantSplit/>
        </w:trPr>
        <w:tc>
          <w:tcPr>
            <w:tcW w:w="144" w:type="dxa"/>
          </w:tcPr>
          <w:p w:rsidR="009A506C" w:rsidRDefault="009A506C" w:rsidP="00D954E5">
            <w:pPr>
              <w:rPr>
                <w:noProof/>
                <w:sz w:val="18"/>
              </w:rPr>
            </w:pPr>
          </w:p>
        </w:tc>
        <w:tc>
          <w:tcPr>
            <w:tcW w:w="1699" w:type="dxa"/>
          </w:tcPr>
          <w:p w:rsidR="009A506C" w:rsidRDefault="009A506C" w:rsidP="00D954E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</w:tcPr>
          <w:p w:rsidR="009A506C" w:rsidRDefault="009A506C" w:rsidP="00D954E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856" w:type="dxa"/>
          </w:tcPr>
          <w:p w:rsidR="009A506C" w:rsidRPr="00E62C63" w:rsidRDefault="009A506C" w:rsidP="00D954E5">
            <w:pPr>
              <w:pStyle w:val="ConsPlusNormal"/>
              <w:jc w:val="both"/>
              <w:rPr>
                <w:sz w:val="24"/>
                <w:szCs w:val="24"/>
              </w:rPr>
            </w:pPr>
            <w:r w:rsidRPr="00E62C63">
              <w:rPr>
                <w:sz w:val="24"/>
                <w:szCs w:val="24"/>
              </w:rPr>
              <w:t xml:space="preserve">Об утверждении </w:t>
            </w:r>
            <w:r w:rsidR="00302A39">
              <w:rPr>
                <w:sz w:val="24"/>
                <w:szCs w:val="24"/>
              </w:rPr>
              <w:t>Методики</w:t>
            </w:r>
            <w:r w:rsidR="00E62C63" w:rsidRPr="00E62C63">
              <w:rPr>
                <w:sz w:val="24"/>
                <w:szCs w:val="24"/>
              </w:rPr>
              <w:t xml:space="preserve"> определения размера платы по договор</w:t>
            </w:r>
            <w:r w:rsidR="00302A39">
              <w:rPr>
                <w:sz w:val="24"/>
                <w:szCs w:val="24"/>
              </w:rPr>
              <w:t>у</w:t>
            </w:r>
            <w:r w:rsidR="00E62C63" w:rsidRPr="00E62C63">
              <w:rPr>
                <w:sz w:val="24"/>
                <w:szCs w:val="24"/>
              </w:rPr>
              <w:t xml:space="preserve"> на установку и эксплуатацию рекламн</w:t>
            </w:r>
            <w:r w:rsidR="00302A39">
              <w:rPr>
                <w:sz w:val="24"/>
                <w:szCs w:val="24"/>
              </w:rPr>
              <w:t>ой</w:t>
            </w:r>
            <w:r w:rsidR="00E62C63" w:rsidRPr="00E62C63">
              <w:rPr>
                <w:sz w:val="24"/>
                <w:szCs w:val="24"/>
              </w:rPr>
              <w:t xml:space="preserve"> конструкци</w:t>
            </w:r>
            <w:r w:rsidR="00302A39">
              <w:rPr>
                <w:sz w:val="24"/>
                <w:szCs w:val="24"/>
              </w:rPr>
              <w:t>и</w:t>
            </w:r>
            <w:r w:rsidR="00E62C63" w:rsidRPr="00E62C63">
              <w:rPr>
                <w:sz w:val="24"/>
                <w:szCs w:val="24"/>
              </w:rPr>
              <w:t xml:space="preserve"> </w:t>
            </w:r>
            <w:r w:rsidRPr="00E62C63">
              <w:rPr>
                <w:sz w:val="24"/>
                <w:szCs w:val="24"/>
              </w:rPr>
              <w:t>на территории муниципального образования «город Саянск»</w:t>
            </w:r>
          </w:p>
          <w:p w:rsidR="009A506C" w:rsidRPr="007F2313" w:rsidRDefault="009A506C" w:rsidP="00D954E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9A506C" w:rsidRDefault="009A506C" w:rsidP="00D954E5">
            <w:pPr>
              <w:ind w:left="-2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9A506C" w:rsidRPr="00054759" w:rsidRDefault="009A506C" w:rsidP="009A506C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На основании статьи 16  Федерального закона от 06.10.2003  № 131-ФЗ «Об общих принципах организации местного самоуправления в Российской Федерации»</w:t>
      </w:r>
      <w:r>
        <w:rPr>
          <w:spacing w:val="-10"/>
          <w:sz w:val="28"/>
          <w:szCs w:val="28"/>
        </w:rPr>
        <w:t>, Федерального закона от 13.03.2006 № 38-ФЗ «О рекламе», руководствуясь статьями</w:t>
      </w:r>
      <w:r w:rsidRPr="00054759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4, </w:t>
      </w:r>
      <w:r w:rsidRPr="00054759">
        <w:rPr>
          <w:spacing w:val="-10"/>
          <w:sz w:val="28"/>
          <w:szCs w:val="28"/>
        </w:rPr>
        <w:t>21 Устава муниципального образования «город Саянск», Дума городского округа муниципального образования «город Саянск»</w:t>
      </w:r>
    </w:p>
    <w:p w:rsidR="009A506C" w:rsidRDefault="009A506C" w:rsidP="009A506C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</w:p>
    <w:p w:rsidR="009A506C" w:rsidRDefault="009A506C" w:rsidP="009A506C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  <w:r w:rsidRPr="00054759">
        <w:rPr>
          <w:spacing w:val="-10"/>
          <w:sz w:val="28"/>
          <w:szCs w:val="28"/>
        </w:rPr>
        <w:t>РЕШИЛА:</w:t>
      </w:r>
    </w:p>
    <w:p w:rsidR="009A506C" w:rsidRPr="00054759" w:rsidRDefault="009A506C" w:rsidP="009A506C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</w:p>
    <w:p w:rsidR="009A506C" w:rsidRPr="00E95162" w:rsidRDefault="009A506C" w:rsidP="009A506C">
      <w:pPr>
        <w:pStyle w:val="ConsPlusNormal"/>
        <w:ind w:firstLine="709"/>
        <w:jc w:val="both"/>
      </w:pPr>
      <w:r>
        <w:t>1.</w:t>
      </w:r>
      <w:r w:rsidRPr="00773D6C">
        <w:t xml:space="preserve"> </w:t>
      </w:r>
      <w:r>
        <w:t>Утве</w:t>
      </w:r>
      <w:r w:rsidRPr="00E62C63">
        <w:t xml:space="preserve">рдить </w:t>
      </w:r>
      <w:r w:rsidR="00302A39">
        <w:t>Методику</w:t>
      </w:r>
      <w:r w:rsidR="00E62C63" w:rsidRPr="00E62C63">
        <w:t xml:space="preserve"> определения размера платы по договор</w:t>
      </w:r>
      <w:r w:rsidR="00302A39">
        <w:t>у</w:t>
      </w:r>
      <w:r w:rsidR="00E62C63" w:rsidRPr="00E62C63">
        <w:t xml:space="preserve"> на установку и эксплуатацию рекламн</w:t>
      </w:r>
      <w:r w:rsidR="00302A39">
        <w:t>ой</w:t>
      </w:r>
      <w:r w:rsidR="00E62C63" w:rsidRPr="00E62C63">
        <w:t xml:space="preserve"> конструкци</w:t>
      </w:r>
      <w:r w:rsidR="00302A39">
        <w:t>и</w:t>
      </w:r>
      <w:r w:rsidR="00E62C63" w:rsidRPr="00E62C63">
        <w:t xml:space="preserve"> на территории муниципального образования «город Саянск» </w:t>
      </w:r>
      <w:r w:rsidRPr="00E62C63">
        <w:t>согласно Приложению.</w:t>
      </w:r>
    </w:p>
    <w:p w:rsidR="009A506C" w:rsidRPr="00AD526B" w:rsidRDefault="009A506C" w:rsidP="009A50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526B">
        <w:rPr>
          <w:color w:val="000000"/>
          <w:sz w:val="28"/>
          <w:szCs w:val="28"/>
        </w:rPr>
        <w:t xml:space="preserve">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4" w:history="1">
        <w:r w:rsidRPr="00AD526B">
          <w:rPr>
            <w:rStyle w:val="a3"/>
            <w:color w:val="000000"/>
            <w:sz w:val="28"/>
            <w:szCs w:val="28"/>
          </w:rPr>
          <w:t>http://www.</w:t>
        </w:r>
        <w:proofErr w:type="spellStart"/>
        <w:r w:rsidRPr="00AD526B">
          <w:rPr>
            <w:rStyle w:val="a3"/>
            <w:color w:val="000000"/>
            <w:sz w:val="28"/>
            <w:szCs w:val="28"/>
            <w:lang w:val="en-US"/>
          </w:rPr>
          <w:t>duma</w:t>
        </w:r>
        <w:r w:rsidRPr="00AD526B">
          <w:rPr>
            <w:rStyle w:val="a3"/>
            <w:color w:val="000000"/>
            <w:sz w:val="28"/>
            <w:szCs w:val="28"/>
          </w:rPr>
          <w:t>sayansk.ru</w:t>
        </w:r>
        <w:proofErr w:type="spellEnd"/>
      </w:hyperlink>
      <w:r w:rsidRPr="00AD526B">
        <w:rPr>
          <w:color w:val="000000"/>
          <w:sz w:val="28"/>
          <w:szCs w:val="28"/>
        </w:rPr>
        <w:t>.</w:t>
      </w:r>
    </w:p>
    <w:p w:rsidR="009A506C" w:rsidRPr="00AD526B" w:rsidRDefault="009A506C" w:rsidP="009A50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D526B">
        <w:rPr>
          <w:color w:val="000000"/>
          <w:sz w:val="28"/>
          <w:szCs w:val="28"/>
        </w:rPr>
        <w:t xml:space="preserve">. Настоящее  решение вступает в силу </w:t>
      </w:r>
      <w:r>
        <w:rPr>
          <w:color w:val="000000"/>
          <w:sz w:val="28"/>
          <w:szCs w:val="28"/>
        </w:rPr>
        <w:t>после</w:t>
      </w:r>
      <w:r w:rsidRPr="00AD526B">
        <w:rPr>
          <w:color w:val="000000"/>
          <w:sz w:val="28"/>
          <w:szCs w:val="28"/>
        </w:rPr>
        <w:t xml:space="preserve"> дня его официального опубликования. </w:t>
      </w:r>
    </w:p>
    <w:p w:rsidR="009A506C" w:rsidRPr="00AD526B" w:rsidRDefault="009A506C" w:rsidP="009A506C">
      <w:pPr>
        <w:rPr>
          <w:color w:val="000000"/>
          <w:sz w:val="28"/>
          <w:szCs w:val="28"/>
        </w:rPr>
      </w:pPr>
    </w:p>
    <w:p w:rsidR="009A506C" w:rsidRPr="00AD526B" w:rsidRDefault="009A506C" w:rsidP="009A506C">
      <w:pPr>
        <w:tabs>
          <w:tab w:val="left" w:pos="5760"/>
        </w:tabs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Председатель Думы городского округа                Мэр городского округа</w:t>
      </w:r>
    </w:p>
    <w:p w:rsidR="009A506C" w:rsidRPr="00AD526B" w:rsidRDefault="009A506C" w:rsidP="009A506C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муниципального образования                               муниципального образования </w:t>
      </w:r>
    </w:p>
    <w:p w:rsidR="009A506C" w:rsidRPr="00AD526B" w:rsidRDefault="009A506C" w:rsidP="009A506C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«город Саянск»                                                        «город Саянск»</w:t>
      </w:r>
    </w:p>
    <w:p w:rsidR="009A506C" w:rsidRPr="00AD526B" w:rsidRDefault="009A506C" w:rsidP="009A506C">
      <w:pPr>
        <w:rPr>
          <w:color w:val="000000"/>
          <w:sz w:val="28"/>
          <w:szCs w:val="28"/>
        </w:rPr>
      </w:pPr>
    </w:p>
    <w:p w:rsidR="009A506C" w:rsidRPr="00AD526B" w:rsidRDefault="009A506C" w:rsidP="009A506C">
      <w:pPr>
        <w:rPr>
          <w:color w:val="000000"/>
          <w:sz w:val="28"/>
          <w:szCs w:val="28"/>
        </w:rPr>
      </w:pPr>
      <w:proofErr w:type="spellStart"/>
      <w:r w:rsidRPr="00AD526B">
        <w:rPr>
          <w:color w:val="000000"/>
          <w:sz w:val="28"/>
          <w:szCs w:val="28"/>
        </w:rPr>
        <w:t>_________________Р.М.Хайрутдинов</w:t>
      </w:r>
      <w:proofErr w:type="spellEnd"/>
      <w:r w:rsidRPr="00AD526B">
        <w:rPr>
          <w:color w:val="000000"/>
          <w:sz w:val="28"/>
          <w:szCs w:val="28"/>
        </w:rPr>
        <w:t xml:space="preserve">               </w:t>
      </w:r>
      <w:proofErr w:type="spellStart"/>
      <w:r w:rsidRPr="00AD526B">
        <w:rPr>
          <w:color w:val="000000"/>
          <w:sz w:val="28"/>
          <w:szCs w:val="28"/>
        </w:rPr>
        <w:t>______________О.В.Боровский</w:t>
      </w:r>
      <w:proofErr w:type="spellEnd"/>
    </w:p>
    <w:p w:rsidR="009A506C" w:rsidRPr="00AD526B" w:rsidRDefault="009A506C" w:rsidP="009A506C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  </w:t>
      </w:r>
    </w:p>
    <w:p w:rsidR="009A506C" w:rsidRDefault="009A506C" w:rsidP="009A506C">
      <w:pPr>
        <w:ind w:right="-29"/>
        <w:jc w:val="both"/>
        <w:rPr>
          <w:sz w:val="24"/>
          <w:szCs w:val="24"/>
        </w:rPr>
      </w:pPr>
    </w:p>
    <w:p w:rsidR="009A506C" w:rsidRPr="00E54B06" w:rsidRDefault="009A506C" w:rsidP="009A506C">
      <w:pPr>
        <w:ind w:right="-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Малинова</w:t>
      </w:r>
      <w:proofErr w:type="spellEnd"/>
      <w:r>
        <w:rPr>
          <w:sz w:val="24"/>
          <w:szCs w:val="24"/>
        </w:rPr>
        <w:t xml:space="preserve"> М.А.</w:t>
      </w:r>
    </w:p>
    <w:p w:rsidR="009A506C" w:rsidRPr="00E54B06" w:rsidRDefault="009A506C" w:rsidP="009A506C">
      <w:pPr>
        <w:ind w:right="-29"/>
        <w:jc w:val="both"/>
        <w:rPr>
          <w:sz w:val="24"/>
          <w:szCs w:val="24"/>
        </w:rPr>
      </w:pPr>
      <w:r w:rsidRPr="00E54B06">
        <w:rPr>
          <w:sz w:val="24"/>
          <w:szCs w:val="24"/>
        </w:rPr>
        <w:t>56596</w:t>
      </w:r>
    </w:p>
    <w:p w:rsidR="00E62C63" w:rsidRDefault="00E62C63" w:rsidP="009A506C">
      <w:pPr>
        <w:pStyle w:val="8"/>
        <w:widowControl w:val="0"/>
        <w:autoSpaceDE w:val="0"/>
        <w:autoSpaceDN w:val="0"/>
        <w:adjustRightInd w:val="0"/>
        <w:spacing w:before="0" w:after="0"/>
        <w:jc w:val="center"/>
        <w:rPr>
          <w:b/>
          <w:i w:val="0"/>
        </w:rPr>
      </w:pPr>
    </w:p>
    <w:p w:rsidR="00E62C63" w:rsidRDefault="00E62C63" w:rsidP="009A506C">
      <w:pPr>
        <w:pStyle w:val="8"/>
        <w:widowControl w:val="0"/>
        <w:autoSpaceDE w:val="0"/>
        <w:autoSpaceDN w:val="0"/>
        <w:adjustRightInd w:val="0"/>
        <w:spacing w:before="0" w:after="0"/>
        <w:jc w:val="center"/>
        <w:rPr>
          <w:b/>
          <w:i w:val="0"/>
        </w:rPr>
      </w:pPr>
    </w:p>
    <w:p w:rsidR="00E62C63" w:rsidRDefault="00E62C63" w:rsidP="009A506C">
      <w:pPr>
        <w:pStyle w:val="8"/>
        <w:widowControl w:val="0"/>
        <w:autoSpaceDE w:val="0"/>
        <w:autoSpaceDN w:val="0"/>
        <w:adjustRightInd w:val="0"/>
        <w:spacing w:before="0" w:after="0"/>
        <w:jc w:val="center"/>
        <w:rPr>
          <w:b/>
          <w:i w:val="0"/>
        </w:rPr>
      </w:pPr>
    </w:p>
    <w:p w:rsidR="00626D5C" w:rsidRDefault="00626D5C" w:rsidP="00626D5C">
      <w:pPr>
        <w:pStyle w:val="a6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Утверждено </w:t>
      </w:r>
    </w:p>
    <w:p w:rsidR="00626D5C" w:rsidRDefault="00626D5C" w:rsidP="00626D5C">
      <w:pPr>
        <w:pStyle w:val="a6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решением Думы городского округа </w:t>
      </w:r>
    </w:p>
    <w:p w:rsidR="00626D5C" w:rsidRDefault="00626D5C" w:rsidP="00626D5C">
      <w:pPr>
        <w:pStyle w:val="a6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муниципального образования </w:t>
      </w:r>
    </w:p>
    <w:p w:rsidR="00626D5C" w:rsidRDefault="00626D5C" w:rsidP="00626D5C">
      <w:pPr>
        <w:pStyle w:val="a6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«город Саянск»</w:t>
      </w:r>
    </w:p>
    <w:p w:rsidR="00626D5C" w:rsidRDefault="00DF5646" w:rsidP="00626D5C">
      <w:pPr>
        <w:pStyle w:val="a6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30.06.2016 </w:t>
      </w:r>
      <w:r w:rsidR="00626D5C">
        <w:rPr>
          <w:sz w:val="24"/>
          <w:szCs w:val="24"/>
        </w:rPr>
        <w:t>№</w:t>
      </w:r>
      <w:r>
        <w:rPr>
          <w:sz w:val="24"/>
          <w:szCs w:val="24"/>
        </w:rPr>
        <w:t>61-67-16-32</w:t>
      </w:r>
    </w:p>
    <w:p w:rsidR="00626D5C" w:rsidRDefault="00626D5C" w:rsidP="00626D5C">
      <w:pPr>
        <w:pStyle w:val="ConsPlusNormal"/>
        <w:jc w:val="both"/>
        <w:rPr>
          <w:sz w:val="20"/>
          <w:szCs w:val="20"/>
        </w:rPr>
      </w:pPr>
    </w:p>
    <w:p w:rsidR="00626D5C" w:rsidRDefault="00626D5C" w:rsidP="00626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626D5C" w:rsidRDefault="00626D5C" w:rsidP="00626D5C">
      <w:pPr>
        <w:pStyle w:val="ConsPlusNormal"/>
        <w:jc w:val="center"/>
        <w:rPr>
          <w:b/>
        </w:rPr>
      </w:pPr>
      <w:r>
        <w:rPr>
          <w:b/>
        </w:rPr>
        <w:t>определения размера платы по договору на установку и эксплуатацию рекламной конструкции на территории муниципального образования</w:t>
      </w:r>
    </w:p>
    <w:p w:rsidR="00626D5C" w:rsidRDefault="00626D5C" w:rsidP="00626D5C">
      <w:pPr>
        <w:pStyle w:val="ConsPlusNormal"/>
        <w:jc w:val="center"/>
        <w:rPr>
          <w:b/>
        </w:rPr>
      </w:pPr>
      <w:r>
        <w:rPr>
          <w:b/>
        </w:rPr>
        <w:t xml:space="preserve"> «город Саянск»</w:t>
      </w:r>
    </w:p>
    <w:p w:rsidR="00626D5C" w:rsidRDefault="00626D5C" w:rsidP="00626D5C">
      <w:pPr>
        <w:pStyle w:val="ConsPlusNormal"/>
        <w:jc w:val="center"/>
        <w:rPr>
          <w:b/>
        </w:rPr>
      </w:pPr>
    </w:p>
    <w:p w:rsidR="00626D5C" w:rsidRDefault="00626D5C" w:rsidP="00626D5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626D5C" w:rsidRDefault="00626D5C" w:rsidP="00626D5C">
      <w:pPr>
        <w:pStyle w:val="ConsPlusNormal"/>
        <w:ind w:firstLine="540"/>
        <w:jc w:val="both"/>
      </w:pPr>
      <w:r>
        <w:t>Размер годовой платы по договору на установку и эксплуатацию рекламной конструкции, рассчитывается по формуле:</w:t>
      </w:r>
    </w:p>
    <w:p w:rsidR="00626D5C" w:rsidRDefault="00626D5C" w:rsidP="00626D5C">
      <w:pPr>
        <w:pStyle w:val="ConsPlusNormal"/>
        <w:jc w:val="center"/>
      </w:pPr>
    </w:p>
    <w:p w:rsidR="00626D5C" w:rsidRDefault="00626D5C" w:rsidP="00626D5C">
      <w:pPr>
        <w:pStyle w:val="ConsPlusNormal"/>
        <w:jc w:val="center"/>
      </w:pPr>
      <w:proofErr w:type="gramStart"/>
      <w:r>
        <w:t>Р</w:t>
      </w:r>
      <w:proofErr w:type="gramEnd"/>
      <w:r>
        <w:t xml:space="preserve"> = </w:t>
      </w:r>
      <w:proofErr w:type="spellStart"/>
      <w:r>
        <w:t>Бс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S </w:t>
      </w:r>
      <w:proofErr w:type="spellStart"/>
      <w:r>
        <w:t>x</w:t>
      </w:r>
      <w:proofErr w:type="spellEnd"/>
      <w:r>
        <w:t xml:space="preserve"> К1 </w:t>
      </w:r>
      <w:proofErr w:type="spellStart"/>
      <w:r>
        <w:t>x</w:t>
      </w:r>
      <w:proofErr w:type="spellEnd"/>
      <w:r>
        <w:t xml:space="preserve"> К2, где</w:t>
      </w:r>
    </w:p>
    <w:p w:rsidR="00626D5C" w:rsidRDefault="00626D5C" w:rsidP="00626D5C">
      <w:pPr>
        <w:pStyle w:val="ConsPlusNormal"/>
        <w:jc w:val="both"/>
      </w:pPr>
    </w:p>
    <w:p w:rsidR="00626D5C" w:rsidRDefault="00626D5C" w:rsidP="00626D5C">
      <w:pPr>
        <w:pStyle w:val="ConsPlusNormal"/>
        <w:ind w:firstLine="540"/>
        <w:jc w:val="both"/>
      </w:pPr>
      <w:proofErr w:type="spellStart"/>
      <w:r>
        <w:t>Бс</w:t>
      </w:r>
      <w:proofErr w:type="spellEnd"/>
      <w:r>
        <w:t xml:space="preserve"> - базовая ставка стоимости  1 кв</w:t>
      </w:r>
      <w:proofErr w:type="gramStart"/>
      <w:r>
        <w:t>.м</w:t>
      </w:r>
      <w:proofErr w:type="gramEnd"/>
      <w:r>
        <w:t xml:space="preserve"> площади, используемой для размещения рекламы (определяется по результатам рыночной оценки в соответствии с Федеральным законом от 29.07.1998 № 135-ФЗ «Об оценочной деятельности в Российской Федерации и может пересматриваться  не чаще одного раза в год);</w:t>
      </w:r>
    </w:p>
    <w:p w:rsidR="00626D5C" w:rsidRDefault="00626D5C" w:rsidP="00626D5C">
      <w:pPr>
        <w:pStyle w:val="ConsPlusNormal"/>
        <w:ind w:firstLine="540"/>
        <w:jc w:val="both"/>
      </w:pPr>
      <w:r>
        <w:t>S - площадь информационного (рекламного) поля рекламной конструкции (единица измерения - кв</w:t>
      </w:r>
      <w:proofErr w:type="gramStart"/>
      <w:r>
        <w:t>.м</w:t>
      </w:r>
      <w:proofErr w:type="gramEnd"/>
      <w:r>
        <w:t>);</w:t>
      </w:r>
    </w:p>
    <w:p w:rsidR="00626D5C" w:rsidRDefault="00626D5C" w:rsidP="00626D5C">
      <w:pPr>
        <w:pStyle w:val="ConsPlusNormal"/>
        <w:ind w:firstLine="540"/>
        <w:jc w:val="both"/>
      </w:pPr>
      <w:r>
        <w:t>К</w:t>
      </w:r>
      <w:proofErr w:type="gramStart"/>
      <w:r>
        <w:t>1</w:t>
      </w:r>
      <w:proofErr w:type="gramEnd"/>
      <w:r>
        <w:t xml:space="preserve"> - коэффициент, отражающий зависимость размера оплаты от площади информационного поля рекламной конструкции (Таблица № 1);</w:t>
      </w:r>
    </w:p>
    <w:p w:rsidR="00626D5C" w:rsidRDefault="00626D5C" w:rsidP="00626D5C">
      <w:pPr>
        <w:pStyle w:val="ConsPlusNormal"/>
        <w:ind w:firstLine="540"/>
        <w:jc w:val="both"/>
      </w:pPr>
      <w:r>
        <w:t>К</w:t>
      </w:r>
      <w:proofErr w:type="gramStart"/>
      <w:r>
        <w:t>2</w:t>
      </w:r>
      <w:proofErr w:type="gramEnd"/>
      <w:r>
        <w:t xml:space="preserve"> - коэффициент, учитывающий территориальную привязку (Таблица № 2).</w:t>
      </w:r>
    </w:p>
    <w:p w:rsidR="00626D5C" w:rsidRDefault="00626D5C" w:rsidP="00626D5C">
      <w:pPr>
        <w:pStyle w:val="ConsPlusNormal"/>
        <w:jc w:val="both"/>
      </w:pPr>
    </w:p>
    <w:p w:rsidR="00626D5C" w:rsidRDefault="00626D5C" w:rsidP="00626D5C">
      <w:pPr>
        <w:pStyle w:val="ConsPlusNormal"/>
        <w:jc w:val="right"/>
      </w:pPr>
      <w:r>
        <w:t>Таблица №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8"/>
        <w:gridCol w:w="3685"/>
      </w:tblGrid>
      <w:tr w:rsidR="00626D5C" w:rsidTr="00626D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  <w:jc w:val="center"/>
            </w:pPr>
            <w:bookmarkStart w:id="0" w:name="Par64"/>
            <w:bookmarkEnd w:id="0"/>
            <w:r>
              <w:t>Площадь информационного поля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  <w:jc w:val="center"/>
            </w:pPr>
            <w:r>
              <w:t>Коэффициент</w:t>
            </w:r>
          </w:p>
        </w:tc>
      </w:tr>
      <w:tr w:rsidR="00626D5C" w:rsidTr="00626D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</w:pPr>
            <w:r>
              <w:t>До 5 кв.м</w:t>
            </w:r>
            <w:proofErr w:type="gramStart"/>
            <w:r>
              <w:t>.(</w:t>
            </w:r>
            <w:proofErr w:type="gramEnd"/>
            <w:r>
              <w:t>включительно)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  <w:jc w:val="center"/>
            </w:pPr>
            <w:r>
              <w:t>1,3</w:t>
            </w:r>
          </w:p>
        </w:tc>
      </w:tr>
      <w:tr w:rsidR="00626D5C" w:rsidTr="00626D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</w:pPr>
            <w:r>
              <w:t>от 5 до10 кв</w:t>
            </w:r>
            <w:proofErr w:type="gramStart"/>
            <w:r>
              <w:t>.м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  <w:jc w:val="center"/>
            </w:pPr>
            <w:r>
              <w:t>1,2</w:t>
            </w:r>
          </w:p>
        </w:tc>
      </w:tr>
      <w:tr w:rsidR="00626D5C" w:rsidTr="00626D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</w:pPr>
            <w:r>
              <w:t>от 10 до 25 кв</w:t>
            </w:r>
            <w:proofErr w:type="gramStart"/>
            <w:r>
              <w:t>.м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  <w:jc w:val="center"/>
            </w:pPr>
            <w:r>
              <w:t>1,1</w:t>
            </w:r>
          </w:p>
        </w:tc>
      </w:tr>
      <w:tr w:rsidR="00626D5C" w:rsidTr="00626D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</w:pPr>
            <w:r>
              <w:t>от 25 до 50 кв</w:t>
            </w:r>
            <w:proofErr w:type="gramStart"/>
            <w:r>
              <w:t>.м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  <w:jc w:val="center"/>
            </w:pPr>
            <w:r>
              <w:t>1,0</w:t>
            </w:r>
          </w:p>
        </w:tc>
      </w:tr>
      <w:tr w:rsidR="00626D5C" w:rsidTr="00626D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</w:pPr>
            <w:r>
              <w:t>Более 50 кв</w:t>
            </w:r>
            <w:proofErr w:type="gramStart"/>
            <w:r>
              <w:t>.м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  <w:jc w:val="center"/>
            </w:pPr>
            <w:r>
              <w:t>0,9</w:t>
            </w:r>
          </w:p>
        </w:tc>
      </w:tr>
    </w:tbl>
    <w:p w:rsidR="00626D5C" w:rsidRDefault="00626D5C" w:rsidP="00626D5C">
      <w:pPr>
        <w:pStyle w:val="ConsPlusNormal"/>
        <w:jc w:val="right"/>
      </w:pPr>
      <w:r>
        <w:t>Таблица № 2</w:t>
      </w:r>
    </w:p>
    <w:p w:rsidR="00626D5C" w:rsidRDefault="00626D5C" w:rsidP="00626D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8"/>
        <w:gridCol w:w="3685"/>
      </w:tblGrid>
      <w:tr w:rsidR="00626D5C" w:rsidTr="00626D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  <w:jc w:val="center"/>
            </w:pPr>
            <w:bookmarkStart w:id="1" w:name="Par86"/>
            <w:bookmarkEnd w:id="1"/>
            <w:r>
              <w:t>Территориальные зоны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  <w:jc w:val="center"/>
            </w:pPr>
            <w:r>
              <w:t>Коэффициент</w:t>
            </w:r>
          </w:p>
        </w:tc>
      </w:tr>
      <w:tr w:rsidR="00626D5C" w:rsidTr="00626D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</w:pPr>
            <w:r>
              <w:t xml:space="preserve">Въезд в </w:t>
            </w:r>
            <w:proofErr w:type="gramStart"/>
            <w:r>
              <w:t>г</w:t>
            </w:r>
            <w:proofErr w:type="gramEnd"/>
            <w:r>
              <w:t xml:space="preserve">. Саянск, проспект Ленинградский, </w:t>
            </w:r>
          </w:p>
          <w:p w:rsidR="00626D5C" w:rsidRDefault="00626D5C">
            <w:pPr>
              <w:pStyle w:val="ConsPlusNormal"/>
              <w:spacing w:line="276" w:lineRule="auto"/>
            </w:pPr>
            <w:r>
              <w:lastRenderedPageBreak/>
              <w:t xml:space="preserve">улица Советская, улица Таежная, улица Советской Армии, улица Ленина, улица </w:t>
            </w:r>
            <w:proofErr w:type="spellStart"/>
            <w:r>
              <w:t>Дворовкина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  <w:jc w:val="center"/>
            </w:pPr>
            <w:r>
              <w:lastRenderedPageBreak/>
              <w:t>1,2</w:t>
            </w:r>
          </w:p>
        </w:tc>
      </w:tr>
      <w:tr w:rsidR="00626D5C" w:rsidTr="00626D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</w:pPr>
            <w:r>
              <w:lastRenderedPageBreak/>
              <w:t xml:space="preserve">Улица Комсомольская, улица Школьная, улица Перова, улица Спортивная, улица Молодежная, улица </w:t>
            </w:r>
            <w:proofErr w:type="spellStart"/>
            <w:r>
              <w:t>Гришкевича</w:t>
            </w:r>
            <w:proofErr w:type="spellEnd"/>
            <w:r>
              <w:t>, улица Рогозина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  <w:jc w:val="center"/>
            </w:pPr>
            <w:r>
              <w:t>1,1</w:t>
            </w:r>
          </w:p>
        </w:tc>
      </w:tr>
      <w:tr w:rsidR="00626D5C" w:rsidTr="00626D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</w:pPr>
            <w:r>
              <w:t>Прочие места расположения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C" w:rsidRDefault="00626D5C">
            <w:pPr>
              <w:pStyle w:val="ConsPlusNormal"/>
              <w:spacing w:line="276" w:lineRule="auto"/>
              <w:jc w:val="center"/>
            </w:pPr>
            <w:r>
              <w:t>1,0</w:t>
            </w:r>
          </w:p>
        </w:tc>
      </w:tr>
    </w:tbl>
    <w:p w:rsidR="00626D5C" w:rsidRDefault="00626D5C" w:rsidP="00626D5C">
      <w:pPr>
        <w:pStyle w:val="ConsPlusNormal"/>
        <w:jc w:val="center"/>
      </w:pPr>
    </w:p>
    <w:p w:rsidR="00626D5C" w:rsidRDefault="00626D5C" w:rsidP="00626D5C">
      <w:pPr>
        <w:pStyle w:val="ConsPlusNormal"/>
        <w:jc w:val="center"/>
      </w:pPr>
    </w:p>
    <w:p w:rsidR="00626D5C" w:rsidRDefault="00626D5C" w:rsidP="00626D5C">
      <w:pPr>
        <w:pStyle w:val="ConsPlusNormal"/>
        <w:jc w:val="both"/>
      </w:pPr>
      <w:r>
        <w:t>Мэр городского округа</w:t>
      </w:r>
    </w:p>
    <w:p w:rsidR="00626D5C" w:rsidRDefault="00626D5C" w:rsidP="00626D5C">
      <w:pPr>
        <w:pStyle w:val="ConsPlusNormal"/>
        <w:jc w:val="both"/>
      </w:pPr>
      <w:r>
        <w:t xml:space="preserve">муниципального образования </w:t>
      </w:r>
    </w:p>
    <w:p w:rsidR="00626D5C" w:rsidRDefault="00626D5C" w:rsidP="00626D5C">
      <w:pPr>
        <w:rPr>
          <w:rFonts w:asciiTheme="minorHAnsi" w:hAnsiTheme="minorHAnsi" w:cstheme="minorBidi"/>
          <w:sz w:val="22"/>
          <w:szCs w:val="28"/>
        </w:rPr>
      </w:pPr>
      <w:r>
        <w:rPr>
          <w:sz w:val="28"/>
          <w:szCs w:val="28"/>
        </w:rPr>
        <w:t>«город Саянск»                                                                                    О.В. Боровский</w:t>
      </w:r>
    </w:p>
    <w:sectPr w:rsidR="00626D5C" w:rsidSect="00E95162">
      <w:pgSz w:w="11906" w:h="16838"/>
      <w:pgMar w:top="1418" w:right="566" w:bottom="709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06C"/>
    <w:rsid w:val="0011590D"/>
    <w:rsid w:val="001957C3"/>
    <w:rsid w:val="00302A39"/>
    <w:rsid w:val="003B66D4"/>
    <w:rsid w:val="004B24E0"/>
    <w:rsid w:val="0057554E"/>
    <w:rsid w:val="00626D5C"/>
    <w:rsid w:val="008D7CCB"/>
    <w:rsid w:val="00926651"/>
    <w:rsid w:val="009A506C"/>
    <w:rsid w:val="00C5005F"/>
    <w:rsid w:val="00C87901"/>
    <w:rsid w:val="00DF5646"/>
    <w:rsid w:val="00E6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506C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9A506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0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A50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9A506C"/>
    <w:rPr>
      <w:color w:val="0000FF"/>
      <w:u w:val="single"/>
    </w:rPr>
  </w:style>
  <w:style w:type="paragraph" w:customStyle="1" w:styleId="ConsPlusNormal">
    <w:name w:val="ConsPlusNormal"/>
    <w:rsid w:val="009A5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9A5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6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626D5C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626D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26D5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ay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525</Words>
  <Characters>2994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User</cp:lastModifiedBy>
  <cp:revision>10</cp:revision>
  <cp:lastPrinted>2016-05-20T04:28:00Z</cp:lastPrinted>
  <dcterms:created xsi:type="dcterms:W3CDTF">2016-05-13T05:32:00Z</dcterms:created>
  <dcterms:modified xsi:type="dcterms:W3CDTF">2016-06-28T02:54:00Z</dcterms:modified>
</cp:coreProperties>
</file>