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565" w:rsidRDefault="00F47565" w:rsidP="0030376F">
      <w:pPr>
        <w:suppressAutoHyphens/>
        <w:jc w:val="center"/>
        <w:rPr>
          <w:b/>
          <w:spacing w:val="50"/>
          <w:sz w:val="32"/>
          <w:szCs w:val="32"/>
        </w:rPr>
      </w:pPr>
      <w:r>
        <w:rPr>
          <w:b/>
          <w:spacing w:val="50"/>
          <w:sz w:val="32"/>
          <w:szCs w:val="32"/>
        </w:rPr>
        <w:t>Дума городского округа</w:t>
      </w:r>
    </w:p>
    <w:p w:rsidR="00F47565" w:rsidRDefault="00F47565" w:rsidP="00F47565">
      <w:pPr>
        <w:suppressAutoHyphens/>
        <w:jc w:val="center"/>
        <w:rPr>
          <w:b/>
          <w:spacing w:val="50"/>
          <w:sz w:val="32"/>
          <w:szCs w:val="32"/>
        </w:rPr>
      </w:pPr>
      <w:r>
        <w:rPr>
          <w:b/>
          <w:spacing w:val="50"/>
          <w:sz w:val="32"/>
          <w:szCs w:val="32"/>
        </w:rPr>
        <w:t xml:space="preserve"> муниципального образования </w:t>
      </w:r>
    </w:p>
    <w:p w:rsidR="00F47565" w:rsidRDefault="00F47565" w:rsidP="00F47565">
      <w:pPr>
        <w:suppressAutoHyphens/>
        <w:jc w:val="center"/>
        <w:rPr>
          <w:b/>
          <w:spacing w:val="50"/>
          <w:sz w:val="32"/>
          <w:szCs w:val="32"/>
        </w:rPr>
      </w:pPr>
      <w:r>
        <w:rPr>
          <w:b/>
          <w:spacing w:val="50"/>
          <w:sz w:val="32"/>
          <w:szCs w:val="32"/>
        </w:rPr>
        <w:t>«город Саянск»</w:t>
      </w:r>
    </w:p>
    <w:p w:rsidR="00F47565" w:rsidRPr="00371F6C" w:rsidRDefault="00F47565" w:rsidP="00F47565">
      <w:pPr>
        <w:ind w:right="-1"/>
        <w:jc w:val="center"/>
        <w:rPr>
          <w:b/>
          <w:sz w:val="16"/>
        </w:rPr>
      </w:pPr>
    </w:p>
    <w:p w:rsidR="00F47565" w:rsidRPr="00D66BDB" w:rsidRDefault="00F47565" w:rsidP="00F47565">
      <w:pPr>
        <w:suppressAutoHyphens/>
        <w:jc w:val="center"/>
        <w:rPr>
          <w:b/>
          <w:spacing w:val="50"/>
          <w:sz w:val="32"/>
          <w:szCs w:val="32"/>
          <w:lang w:val="en-US"/>
        </w:rPr>
      </w:pPr>
      <w:r w:rsidRPr="00536164">
        <w:rPr>
          <w:b/>
          <w:sz w:val="32"/>
          <w:lang w:val="en-US"/>
        </w:rPr>
        <w:t>V</w:t>
      </w:r>
      <w:r>
        <w:rPr>
          <w:b/>
          <w:sz w:val="32"/>
          <w:lang w:val="en-US"/>
        </w:rPr>
        <w:t>I</w:t>
      </w:r>
      <w:r w:rsidR="00A75854">
        <w:rPr>
          <w:b/>
          <w:sz w:val="32"/>
        </w:rPr>
        <w:t xml:space="preserve"> </w:t>
      </w:r>
      <w:r w:rsidR="00993874">
        <w:rPr>
          <w:b/>
          <w:spacing w:val="50"/>
          <w:sz w:val="32"/>
          <w:szCs w:val="32"/>
        </w:rPr>
        <w:t>созыв</w:t>
      </w:r>
    </w:p>
    <w:p w:rsidR="00F47565" w:rsidRPr="00536164" w:rsidRDefault="00F47565" w:rsidP="00F47565">
      <w:pPr>
        <w:ind w:right="-1"/>
        <w:jc w:val="center"/>
        <w:rPr>
          <w:sz w:val="16"/>
        </w:rPr>
      </w:pPr>
    </w:p>
    <w:p w:rsidR="00F47565" w:rsidRDefault="00F47565" w:rsidP="00F47565">
      <w:pPr>
        <w:pStyle w:val="1"/>
        <w:suppressAutoHyphens/>
        <w:rPr>
          <w:spacing w:val="40"/>
        </w:rPr>
      </w:pPr>
      <w:r>
        <w:rPr>
          <w:spacing w:val="40"/>
        </w:rPr>
        <w:t>РЕШЕНИЕ</w:t>
      </w:r>
    </w:p>
    <w:p w:rsidR="00F47565" w:rsidRPr="00536164" w:rsidRDefault="00F47565" w:rsidP="00F47565"/>
    <w:p w:rsidR="00F47565" w:rsidRPr="00536164" w:rsidRDefault="00F47565" w:rsidP="00F47565">
      <w:pPr>
        <w:jc w:val="center"/>
        <w:rPr>
          <w:lang w:val="en-US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534"/>
        <w:gridCol w:w="1535"/>
        <w:gridCol w:w="449"/>
        <w:gridCol w:w="1621"/>
        <w:gridCol w:w="794"/>
      </w:tblGrid>
      <w:tr w:rsidR="00F47565" w:rsidRPr="00536164">
        <w:trPr>
          <w:cantSplit/>
          <w:trHeight w:val="220"/>
        </w:trPr>
        <w:tc>
          <w:tcPr>
            <w:tcW w:w="534" w:type="dxa"/>
          </w:tcPr>
          <w:p w:rsidR="00F47565" w:rsidRPr="00536164" w:rsidRDefault="00F47565" w:rsidP="00C40E0A">
            <w:pPr>
              <w:rPr>
                <w:sz w:val="24"/>
              </w:rPr>
            </w:pPr>
            <w:r w:rsidRPr="00536164">
              <w:rPr>
                <w:sz w:val="24"/>
              </w:rPr>
              <w:t>От</w:t>
            </w:r>
          </w:p>
        </w:tc>
        <w:tc>
          <w:tcPr>
            <w:tcW w:w="1535" w:type="dxa"/>
            <w:tcBorders>
              <w:bottom w:val="single" w:sz="4" w:space="0" w:color="auto"/>
            </w:tcBorders>
          </w:tcPr>
          <w:p w:rsidR="00F47565" w:rsidRPr="00536164" w:rsidRDefault="00A75854" w:rsidP="00C40E0A">
            <w:pPr>
              <w:rPr>
                <w:sz w:val="24"/>
              </w:rPr>
            </w:pPr>
            <w:r>
              <w:rPr>
                <w:sz w:val="24"/>
              </w:rPr>
              <w:t>27.10.2016</w:t>
            </w:r>
          </w:p>
        </w:tc>
        <w:tc>
          <w:tcPr>
            <w:tcW w:w="449" w:type="dxa"/>
          </w:tcPr>
          <w:p w:rsidR="00F47565" w:rsidRPr="00536164" w:rsidRDefault="00F47565" w:rsidP="00C40E0A">
            <w:pPr>
              <w:jc w:val="center"/>
            </w:pPr>
            <w:r w:rsidRPr="00536164">
              <w:rPr>
                <w:sz w:val="24"/>
              </w:rPr>
              <w:t>№</w:t>
            </w:r>
          </w:p>
        </w:tc>
        <w:tc>
          <w:tcPr>
            <w:tcW w:w="1621" w:type="dxa"/>
            <w:tcBorders>
              <w:bottom w:val="single" w:sz="4" w:space="0" w:color="auto"/>
            </w:tcBorders>
          </w:tcPr>
          <w:p w:rsidR="00F47565" w:rsidRPr="00536164" w:rsidRDefault="00A75854" w:rsidP="00C40E0A">
            <w:pPr>
              <w:rPr>
                <w:sz w:val="24"/>
              </w:rPr>
            </w:pPr>
            <w:r>
              <w:rPr>
                <w:sz w:val="24"/>
              </w:rPr>
              <w:t>61-67-16-50</w:t>
            </w:r>
          </w:p>
        </w:tc>
        <w:tc>
          <w:tcPr>
            <w:tcW w:w="794" w:type="dxa"/>
            <w:vMerge w:val="restart"/>
          </w:tcPr>
          <w:p w:rsidR="00F47565" w:rsidRPr="00536164" w:rsidRDefault="00F47565" w:rsidP="00C40E0A"/>
        </w:tc>
      </w:tr>
      <w:tr w:rsidR="00F47565" w:rsidRPr="00536164">
        <w:trPr>
          <w:cantSplit/>
          <w:trHeight w:val="220"/>
        </w:trPr>
        <w:tc>
          <w:tcPr>
            <w:tcW w:w="4139" w:type="dxa"/>
            <w:gridSpan w:val="4"/>
          </w:tcPr>
          <w:p w:rsidR="00F47565" w:rsidRPr="00536164" w:rsidRDefault="00F47565" w:rsidP="00C40E0A">
            <w:pPr>
              <w:jc w:val="center"/>
              <w:rPr>
                <w:sz w:val="24"/>
              </w:rPr>
            </w:pPr>
            <w:r w:rsidRPr="00536164">
              <w:rPr>
                <w:sz w:val="24"/>
              </w:rPr>
              <w:t>г</w:t>
            </w:r>
            <w:proofErr w:type="gramStart"/>
            <w:r w:rsidRPr="00536164">
              <w:rPr>
                <w:sz w:val="24"/>
              </w:rPr>
              <w:t>.С</w:t>
            </w:r>
            <w:proofErr w:type="gramEnd"/>
            <w:r w:rsidRPr="00536164">
              <w:rPr>
                <w:sz w:val="24"/>
              </w:rPr>
              <w:t>аянск</w:t>
            </w:r>
          </w:p>
        </w:tc>
        <w:tc>
          <w:tcPr>
            <w:tcW w:w="794" w:type="dxa"/>
            <w:vMerge/>
          </w:tcPr>
          <w:p w:rsidR="00F47565" w:rsidRPr="00536164" w:rsidRDefault="00F47565" w:rsidP="00C40E0A"/>
        </w:tc>
      </w:tr>
    </w:tbl>
    <w:p w:rsidR="00F47565" w:rsidRDefault="00F47565" w:rsidP="00F47565">
      <w:pPr>
        <w:rPr>
          <w:sz w:val="18"/>
        </w:rPr>
      </w:pPr>
    </w:p>
    <w:p w:rsidR="00F47565" w:rsidRPr="008129A3" w:rsidRDefault="00F47565" w:rsidP="00F47565">
      <w:pPr>
        <w:rPr>
          <w:sz w:val="18"/>
        </w:rPr>
      </w:pPr>
    </w:p>
    <w:tbl>
      <w:tblPr>
        <w:tblW w:w="0" w:type="auto"/>
        <w:tblInd w:w="-181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42"/>
        <w:gridCol w:w="1559"/>
        <w:gridCol w:w="113"/>
        <w:gridCol w:w="3856"/>
        <w:gridCol w:w="170"/>
      </w:tblGrid>
      <w:tr w:rsidR="00F47565" w:rsidRPr="00536164">
        <w:trPr>
          <w:cantSplit/>
        </w:trPr>
        <w:tc>
          <w:tcPr>
            <w:tcW w:w="142" w:type="dxa"/>
          </w:tcPr>
          <w:p w:rsidR="00F47565" w:rsidRPr="00536164" w:rsidRDefault="00F47565" w:rsidP="00C40E0A">
            <w:pPr>
              <w:rPr>
                <w:noProof/>
                <w:sz w:val="18"/>
              </w:rPr>
            </w:pPr>
          </w:p>
        </w:tc>
        <w:tc>
          <w:tcPr>
            <w:tcW w:w="1559" w:type="dxa"/>
          </w:tcPr>
          <w:p w:rsidR="00F47565" w:rsidRPr="00536164" w:rsidRDefault="00F47565" w:rsidP="00C40E0A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113" w:type="dxa"/>
          </w:tcPr>
          <w:p w:rsidR="00F47565" w:rsidRPr="00536164" w:rsidRDefault="00F47565" w:rsidP="00C40E0A">
            <w:pPr>
              <w:rPr>
                <w:sz w:val="28"/>
                <w:lang w:val="en-US"/>
              </w:rPr>
            </w:pPr>
            <w:r w:rsidRPr="00536164">
              <w:rPr>
                <w:sz w:val="28"/>
                <w:lang w:val="en-US"/>
              </w:rPr>
              <w:sym w:font="Symbol" w:char="F0E9"/>
            </w:r>
          </w:p>
        </w:tc>
        <w:tc>
          <w:tcPr>
            <w:tcW w:w="3856" w:type="dxa"/>
          </w:tcPr>
          <w:p w:rsidR="00F47565" w:rsidRPr="00536164" w:rsidRDefault="00F47565" w:rsidP="00C40E0A">
            <w:pPr>
              <w:jc w:val="both"/>
              <w:rPr>
                <w:sz w:val="24"/>
              </w:rPr>
            </w:pPr>
            <w:r w:rsidRPr="00536164">
              <w:rPr>
                <w:sz w:val="24"/>
              </w:rPr>
              <w:t>О внесении изменений</w:t>
            </w:r>
            <w:r>
              <w:rPr>
                <w:sz w:val="24"/>
              </w:rPr>
              <w:t xml:space="preserve"> и дополнений</w:t>
            </w:r>
            <w:r w:rsidRPr="00536164">
              <w:rPr>
                <w:sz w:val="24"/>
              </w:rPr>
              <w:t xml:space="preserve"> в Устав муниципального образования «город Саянск»</w:t>
            </w:r>
          </w:p>
        </w:tc>
        <w:tc>
          <w:tcPr>
            <w:tcW w:w="170" w:type="dxa"/>
          </w:tcPr>
          <w:p w:rsidR="00F47565" w:rsidRPr="00536164" w:rsidRDefault="00F47565" w:rsidP="00C40E0A">
            <w:pPr>
              <w:jc w:val="right"/>
              <w:rPr>
                <w:sz w:val="28"/>
                <w:lang w:val="en-US"/>
              </w:rPr>
            </w:pPr>
            <w:r w:rsidRPr="00536164">
              <w:rPr>
                <w:sz w:val="28"/>
                <w:lang w:val="en-US"/>
              </w:rPr>
              <w:sym w:font="Symbol" w:char="F0F9"/>
            </w:r>
          </w:p>
        </w:tc>
      </w:tr>
    </w:tbl>
    <w:p w:rsidR="00F47565" w:rsidRPr="00536164" w:rsidRDefault="00F47565" w:rsidP="00F47565">
      <w:pPr>
        <w:rPr>
          <w:lang w:val="en-US"/>
        </w:rPr>
      </w:pPr>
    </w:p>
    <w:p w:rsidR="00F47565" w:rsidRDefault="00F47565" w:rsidP="00F47565">
      <w:pPr>
        <w:jc w:val="both"/>
        <w:rPr>
          <w:sz w:val="28"/>
        </w:rPr>
      </w:pPr>
      <w:r w:rsidRPr="00536164">
        <w:rPr>
          <w:sz w:val="28"/>
        </w:rPr>
        <w:tab/>
      </w:r>
    </w:p>
    <w:p w:rsidR="00AA717C" w:rsidRDefault="00F47565" w:rsidP="00C55607">
      <w:pPr>
        <w:pStyle w:val="ConsPlusNormal"/>
        <w:ind w:left="540"/>
        <w:jc w:val="both"/>
      </w:pPr>
      <w:r>
        <w:t xml:space="preserve">В целях приведения Устава муниципального образования «город Саянск» в соответствие с действующим законодательством, руководствуясь    </w:t>
      </w:r>
      <w:r w:rsidRPr="00536164">
        <w:t xml:space="preserve"> Федеральн</w:t>
      </w:r>
      <w:r>
        <w:t>ым</w:t>
      </w:r>
      <w:r w:rsidRPr="00536164">
        <w:t>закон</w:t>
      </w:r>
      <w:r>
        <w:t>ом</w:t>
      </w:r>
      <w:r w:rsidR="003012AB">
        <w:t xml:space="preserve"> от 06 октября </w:t>
      </w:r>
      <w:r w:rsidR="00192E0D">
        <w:t xml:space="preserve">2003 </w:t>
      </w:r>
      <w:r w:rsidR="003012AB">
        <w:t>года</w:t>
      </w:r>
      <w:r w:rsidRPr="00536164">
        <w:t xml:space="preserve"> № 131-ФЗ «Об общих принципах организации местного самоуправления в Российской Федерации»</w:t>
      </w:r>
      <w:proofErr w:type="gramStart"/>
      <w:r w:rsidRPr="00536164">
        <w:t>,</w:t>
      </w:r>
      <w:r w:rsidR="009C141D" w:rsidRPr="009C141D">
        <w:t>Ф</w:t>
      </w:r>
      <w:proofErr w:type="gramEnd"/>
      <w:r w:rsidR="009C141D">
        <w:t>едеральным законом от 30 декабря 2015 года  №</w:t>
      </w:r>
      <w:r w:rsidR="009C141D" w:rsidRPr="009C141D">
        <w:t xml:space="preserve"> 447-ФЗ</w:t>
      </w:r>
      <w:r w:rsidR="009C141D">
        <w:t xml:space="preserve"> «</w:t>
      </w:r>
      <w:r w:rsidR="009C141D" w:rsidRPr="009C141D">
        <w:t>О внесении изменений в отдельные законодательные акты Российской Федерации по вопросам оценки регулирующего воздействия проектов нормативных правовых актов и экспер</w:t>
      </w:r>
      <w:r w:rsidR="009C141D">
        <w:t>тизы нормативных правовых актов»</w:t>
      </w:r>
      <w:proofErr w:type="gramStart"/>
      <w:r w:rsidR="009C141D">
        <w:t>,</w:t>
      </w:r>
      <w:r w:rsidR="008B5184">
        <w:t>с</w:t>
      </w:r>
      <w:proofErr w:type="gramEnd"/>
      <w:r w:rsidR="008B5184">
        <w:t>татьями</w:t>
      </w:r>
      <w:r>
        <w:t xml:space="preserve"> 14, 21, 43</w:t>
      </w:r>
      <w:r w:rsidRPr="00536164">
        <w:t>, 44 Устава муниципального образования «город Са</w:t>
      </w:r>
      <w:r>
        <w:t>янск», учитывая результаты пу</w:t>
      </w:r>
      <w:r w:rsidR="00C55607">
        <w:t>бличных слушаний  от 14 сентября 2016</w:t>
      </w:r>
      <w:r>
        <w:t xml:space="preserve"> года (протоко</w:t>
      </w:r>
      <w:r w:rsidR="00192E0D">
        <w:t xml:space="preserve">л </w:t>
      </w:r>
      <w:r w:rsidR="00C55607">
        <w:t>публичных слушаний от 14 сентября2016</w:t>
      </w:r>
      <w:r>
        <w:t xml:space="preserve"> года)</w:t>
      </w:r>
      <w:r w:rsidRPr="00536164">
        <w:t>, Дума городского округа</w:t>
      </w:r>
      <w:r>
        <w:t xml:space="preserve"> муниципального образования «город Саянск» </w:t>
      </w:r>
      <w:r w:rsidR="006A6813">
        <w:rPr>
          <w:lang w:val="en-US"/>
        </w:rPr>
        <w:t>V</w:t>
      </w:r>
      <w:r w:rsidRPr="002B5083">
        <w:t>I</w:t>
      </w:r>
      <w:r>
        <w:t>созыва</w:t>
      </w:r>
    </w:p>
    <w:p w:rsidR="00AA717C" w:rsidRPr="00AA717C" w:rsidRDefault="00AA717C" w:rsidP="00AA717C">
      <w:pPr>
        <w:autoSpaceDE w:val="0"/>
        <w:autoSpaceDN w:val="0"/>
        <w:adjustRightInd w:val="0"/>
        <w:ind w:left="540"/>
        <w:jc w:val="both"/>
        <w:rPr>
          <w:sz w:val="28"/>
          <w:szCs w:val="28"/>
        </w:rPr>
      </w:pPr>
    </w:p>
    <w:p w:rsidR="00F47565" w:rsidRPr="00536164" w:rsidRDefault="00F47565" w:rsidP="00F47565">
      <w:pPr>
        <w:jc w:val="both"/>
        <w:rPr>
          <w:sz w:val="28"/>
        </w:rPr>
      </w:pPr>
      <w:r w:rsidRPr="00536164">
        <w:rPr>
          <w:sz w:val="28"/>
        </w:rPr>
        <w:t>РЕШИЛА:</w:t>
      </w:r>
    </w:p>
    <w:p w:rsidR="00E75FE3" w:rsidRDefault="00F47565" w:rsidP="00E75FE3">
      <w:pPr>
        <w:ind w:firstLine="540"/>
        <w:jc w:val="both"/>
        <w:rPr>
          <w:sz w:val="28"/>
        </w:rPr>
      </w:pPr>
      <w:r w:rsidRPr="00536164">
        <w:rPr>
          <w:sz w:val="28"/>
        </w:rPr>
        <w:t>1. Внести в Устав муниципального образования «город Саянск</w:t>
      </w:r>
      <w:proofErr w:type="gramStart"/>
      <w:r w:rsidRPr="00536164">
        <w:rPr>
          <w:sz w:val="28"/>
        </w:rPr>
        <w:t>»с</w:t>
      </w:r>
      <w:proofErr w:type="gramEnd"/>
      <w:r w:rsidRPr="00536164">
        <w:rPr>
          <w:sz w:val="28"/>
        </w:rPr>
        <w:t>ледующие изменения:</w:t>
      </w:r>
    </w:p>
    <w:p w:rsidR="009C141D" w:rsidRDefault="00530E7C" w:rsidP="00926EF1">
      <w:pPr>
        <w:autoSpaceDE w:val="0"/>
        <w:autoSpaceDN w:val="0"/>
        <w:adjustRightInd w:val="0"/>
        <w:ind w:firstLine="540"/>
        <w:jc w:val="both"/>
        <w:rPr>
          <w:sz w:val="28"/>
        </w:rPr>
      </w:pPr>
      <w:r>
        <w:rPr>
          <w:sz w:val="28"/>
        </w:rPr>
        <w:t>1.1.</w:t>
      </w:r>
      <w:r w:rsidR="009C141D">
        <w:rPr>
          <w:sz w:val="28"/>
        </w:rPr>
        <w:t xml:space="preserve"> </w:t>
      </w:r>
      <w:proofErr w:type="gramStart"/>
      <w:r w:rsidR="009C141D">
        <w:rPr>
          <w:sz w:val="28"/>
        </w:rPr>
        <w:t>Часть 2 статьи 4 дополнить пунктом «17)» следующего содержания:</w:t>
      </w:r>
      <w:proofErr w:type="gramEnd"/>
    </w:p>
    <w:p w:rsidR="009C141D" w:rsidRDefault="009C141D" w:rsidP="009C141D">
      <w:pPr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</w:rPr>
        <w:t>«17) о</w:t>
      </w:r>
      <w:r w:rsidRPr="009C141D">
        <w:rPr>
          <w:sz w:val="28"/>
        </w:rPr>
        <w:t xml:space="preserve">существление мероприятий в сфере профилактики правонарушений, предусмотренных Федеральным </w:t>
      </w:r>
      <w:hyperlink r:id="rId5" w:history="1">
        <w:r w:rsidRPr="009C141D">
          <w:rPr>
            <w:rStyle w:val="a5"/>
            <w:color w:val="auto"/>
            <w:sz w:val="28"/>
            <w:u w:val="none"/>
          </w:rPr>
          <w:t>законом</w:t>
        </w:r>
      </w:hyperlink>
      <w:r>
        <w:rPr>
          <w:sz w:val="28"/>
        </w:rPr>
        <w:t>«</w:t>
      </w:r>
      <w:r w:rsidRPr="009C141D">
        <w:rPr>
          <w:sz w:val="28"/>
        </w:rPr>
        <w:t>Об основах системы профилактики правон</w:t>
      </w:r>
      <w:r>
        <w:rPr>
          <w:sz w:val="28"/>
        </w:rPr>
        <w:t>арушений в Российской Федерации».</w:t>
      </w:r>
    </w:p>
    <w:p w:rsidR="00326165" w:rsidRDefault="00B1308C" w:rsidP="009C141D">
      <w:pPr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</w:rPr>
        <w:t>1.2.Часть</w:t>
      </w:r>
      <w:r w:rsidR="00495584" w:rsidRPr="00495584">
        <w:rPr>
          <w:sz w:val="28"/>
        </w:rPr>
        <w:t xml:space="preserve"> 6</w:t>
      </w:r>
      <w:r>
        <w:rPr>
          <w:sz w:val="28"/>
        </w:rPr>
        <w:t xml:space="preserve"> статьи</w:t>
      </w:r>
      <w:r w:rsidR="00530E7C">
        <w:rPr>
          <w:sz w:val="28"/>
        </w:rPr>
        <w:t xml:space="preserve"> 43</w:t>
      </w:r>
      <w:r w:rsidR="00326165">
        <w:rPr>
          <w:sz w:val="28"/>
        </w:rPr>
        <w:t>изложить в следующей редакции:</w:t>
      </w:r>
    </w:p>
    <w:p w:rsidR="00326165" w:rsidRPr="00326165" w:rsidRDefault="00326165" w:rsidP="00326165">
      <w:pPr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</w:rPr>
        <w:t>«6.</w:t>
      </w:r>
      <w:r w:rsidRPr="00326165">
        <w:rPr>
          <w:sz w:val="28"/>
        </w:rPr>
        <w:t>Муниципальные нормативные правовые акты, затрагивающие вопросы осуществления предпринимательской и инвестиционной деятельности, в целях выявления положений, необоснованно затрудняющих осуществление предпринимательской и инвестиционной деятельности, могут подлежать экспертизе, проводимой органами местного самоуправления в порядке, установленном муниципальными нормативными правовыми актами в</w:t>
      </w:r>
      <w:r w:rsidR="00F72EDE">
        <w:rPr>
          <w:sz w:val="28"/>
        </w:rPr>
        <w:t xml:space="preserve"> соответствии с законом Иркутской области</w:t>
      </w:r>
      <w:bookmarkStart w:id="0" w:name="_GoBack"/>
      <w:bookmarkEnd w:id="0"/>
      <w:proofErr w:type="gramStart"/>
      <w:r w:rsidRPr="00326165">
        <w:rPr>
          <w:sz w:val="28"/>
        </w:rPr>
        <w:t>.</w:t>
      </w:r>
      <w:r>
        <w:rPr>
          <w:sz w:val="28"/>
        </w:rPr>
        <w:t>».</w:t>
      </w:r>
      <w:proofErr w:type="gramEnd"/>
    </w:p>
    <w:p w:rsidR="00326165" w:rsidRDefault="00326165" w:rsidP="009C141D">
      <w:pPr>
        <w:autoSpaceDE w:val="0"/>
        <w:autoSpaceDN w:val="0"/>
        <w:adjustRightInd w:val="0"/>
        <w:jc w:val="both"/>
        <w:rPr>
          <w:sz w:val="28"/>
        </w:rPr>
      </w:pPr>
    </w:p>
    <w:p w:rsidR="00326165" w:rsidRDefault="00326165" w:rsidP="009C141D">
      <w:pPr>
        <w:autoSpaceDE w:val="0"/>
        <w:autoSpaceDN w:val="0"/>
        <w:adjustRightInd w:val="0"/>
        <w:jc w:val="both"/>
        <w:rPr>
          <w:sz w:val="28"/>
        </w:rPr>
      </w:pPr>
    </w:p>
    <w:p w:rsidR="00F47565" w:rsidRPr="009732D1" w:rsidRDefault="00F47565" w:rsidP="002202A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71259">
        <w:rPr>
          <w:sz w:val="28"/>
          <w:szCs w:val="28"/>
        </w:rPr>
        <w:t>2.</w:t>
      </w:r>
      <w:r w:rsidRPr="009732D1">
        <w:rPr>
          <w:sz w:val="28"/>
          <w:szCs w:val="28"/>
        </w:rPr>
        <w:t xml:space="preserve"> Администрации городского округа муниципального образования «город Саянск»:</w:t>
      </w:r>
    </w:p>
    <w:p w:rsidR="00F47565" w:rsidRDefault="00F47565" w:rsidP="002202AB">
      <w:pPr>
        <w:jc w:val="both"/>
        <w:rPr>
          <w:sz w:val="28"/>
          <w:szCs w:val="28"/>
        </w:rPr>
      </w:pPr>
      <w:r w:rsidRPr="009732D1">
        <w:rPr>
          <w:sz w:val="28"/>
          <w:szCs w:val="28"/>
        </w:rPr>
        <w:t>2.1. Пр</w:t>
      </w:r>
      <w:r>
        <w:rPr>
          <w:sz w:val="28"/>
          <w:szCs w:val="28"/>
        </w:rPr>
        <w:t>инять меры по государственной</w:t>
      </w:r>
      <w:r w:rsidRPr="009732D1">
        <w:rPr>
          <w:sz w:val="28"/>
          <w:szCs w:val="28"/>
        </w:rPr>
        <w:t xml:space="preserve"> регистраци</w:t>
      </w:r>
      <w:r>
        <w:rPr>
          <w:sz w:val="28"/>
          <w:szCs w:val="28"/>
        </w:rPr>
        <w:t>и</w:t>
      </w:r>
      <w:r w:rsidRPr="009732D1">
        <w:rPr>
          <w:sz w:val="28"/>
          <w:szCs w:val="28"/>
        </w:rPr>
        <w:t xml:space="preserve"> изменений  в Устав муниципального образования  «город Саянск».</w:t>
      </w:r>
    </w:p>
    <w:p w:rsidR="00F47565" w:rsidRPr="009732D1" w:rsidRDefault="002202AB" w:rsidP="002202A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="00F47565" w:rsidRPr="009732D1">
        <w:rPr>
          <w:sz w:val="28"/>
          <w:szCs w:val="28"/>
        </w:rPr>
        <w:t xml:space="preserve">После проведения процедуры государственной регистрации опубликовать </w:t>
      </w:r>
      <w:r w:rsidR="00F47565">
        <w:rPr>
          <w:sz w:val="28"/>
          <w:szCs w:val="28"/>
        </w:rPr>
        <w:t>настоящее решение</w:t>
      </w:r>
      <w:r w:rsidR="00F47565" w:rsidRPr="009732D1">
        <w:rPr>
          <w:sz w:val="28"/>
          <w:szCs w:val="28"/>
        </w:rPr>
        <w:t xml:space="preserve"> в газете </w:t>
      </w:r>
      <w:r w:rsidR="00F47565">
        <w:rPr>
          <w:sz w:val="28"/>
          <w:szCs w:val="28"/>
        </w:rPr>
        <w:t xml:space="preserve">«Саянские зори» и разместить на официальном сайте </w:t>
      </w:r>
      <w:r w:rsidR="0086701A">
        <w:rPr>
          <w:sz w:val="28"/>
          <w:szCs w:val="28"/>
        </w:rPr>
        <w:t>Думы</w:t>
      </w:r>
      <w:r w:rsidR="00F47565">
        <w:rPr>
          <w:sz w:val="28"/>
          <w:szCs w:val="28"/>
        </w:rPr>
        <w:t xml:space="preserve"> городского округа муниципального образования «город Саянск» в информационно-телекоммуникационной сети «Интернет»</w:t>
      </w:r>
      <w:r w:rsidR="00F47565" w:rsidRPr="009732D1">
        <w:rPr>
          <w:sz w:val="28"/>
          <w:szCs w:val="28"/>
        </w:rPr>
        <w:t>.</w:t>
      </w:r>
    </w:p>
    <w:p w:rsidR="007D4D85" w:rsidRDefault="00F47565" w:rsidP="003C028B">
      <w:pPr>
        <w:ind w:firstLine="708"/>
        <w:jc w:val="both"/>
        <w:rPr>
          <w:sz w:val="28"/>
          <w:szCs w:val="28"/>
        </w:rPr>
      </w:pPr>
      <w:r w:rsidRPr="00F71259">
        <w:rPr>
          <w:sz w:val="28"/>
          <w:szCs w:val="28"/>
        </w:rPr>
        <w:t>3.</w:t>
      </w:r>
      <w:r w:rsidR="003C028B" w:rsidRPr="00C15A08">
        <w:rPr>
          <w:sz w:val="28"/>
          <w:szCs w:val="28"/>
        </w:rPr>
        <w:t>Наст</w:t>
      </w:r>
      <w:r w:rsidR="00C55607">
        <w:rPr>
          <w:sz w:val="28"/>
          <w:szCs w:val="28"/>
        </w:rPr>
        <w:t>оящее решение вступает в силу после</w:t>
      </w:r>
      <w:r w:rsidR="003C028B" w:rsidRPr="00C15A08">
        <w:rPr>
          <w:sz w:val="28"/>
          <w:szCs w:val="28"/>
        </w:rPr>
        <w:t xml:space="preserve"> дня его официального опубликования с реквизит</w:t>
      </w:r>
      <w:r w:rsidR="007D4D85">
        <w:rPr>
          <w:sz w:val="28"/>
          <w:szCs w:val="28"/>
        </w:rPr>
        <w:t>ами государственной регистрации.</w:t>
      </w:r>
    </w:p>
    <w:p w:rsidR="00F47565" w:rsidRDefault="00F47565" w:rsidP="00F47565">
      <w:pPr>
        <w:jc w:val="both"/>
        <w:rPr>
          <w:sz w:val="28"/>
          <w:szCs w:val="28"/>
        </w:rPr>
      </w:pPr>
    </w:p>
    <w:p w:rsidR="00F07B80" w:rsidRDefault="00F07B80" w:rsidP="00F47565">
      <w:pPr>
        <w:jc w:val="both"/>
        <w:rPr>
          <w:sz w:val="28"/>
        </w:rPr>
      </w:pPr>
    </w:p>
    <w:p w:rsidR="00F47565" w:rsidRDefault="00F47565" w:rsidP="00F47565">
      <w:pPr>
        <w:jc w:val="both"/>
        <w:rPr>
          <w:sz w:val="22"/>
          <w:szCs w:val="22"/>
        </w:rPr>
      </w:pPr>
    </w:p>
    <w:p w:rsidR="00F47565" w:rsidRDefault="00F47565" w:rsidP="00F47565">
      <w:pPr>
        <w:jc w:val="both"/>
        <w:rPr>
          <w:sz w:val="28"/>
        </w:rPr>
      </w:pPr>
      <w:r>
        <w:rPr>
          <w:sz w:val="28"/>
        </w:rPr>
        <w:t xml:space="preserve">Председатель Думы городского округа       </w:t>
      </w:r>
      <w:r w:rsidR="00414100">
        <w:rPr>
          <w:sz w:val="28"/>
        </w:rPr>
        <w:t>И.о</w:t>
      </w:r>
      <w:proofErr w:type="gramStart"/>
      <w:r w:rsidR="00414100">
        <w:rPr>
          <w:sz w:val="28"/>
        </w:rPr>
        <w:t>.м</w:t>
      </w:r>
      <w:proofErr w:type="gramEnd"/>
      <w:r>
        <w:rPr>
          <w:sz w:val="28"/>
        </w:rPr>
        <w:t>эр</w:t>
      </w:r>
      <w:r w:rsidR="00414100">
        <w:rPr>
          <w:sz w:val="28"/>
        </w:rPr>
        <w:t>а</w:t>
      </w:r>
      <w:r>
        <w:rPr>
          <w:sz w:val="28"/>
        </w:rPr>
        <w:t xml:space="preserve"> городского округа</w:t>
      </w:r>
    </w:p>
    <w:p w:rsidR="00F47565" w:rsidRDefault="00F47565" w:rsidP="00F47565">
      <w:pPr>
        <w:jc w:val="both"/>
        <w:rPr>
          <w:sz w:val="28"/>
        </w:rPr>
      </w:pPr>
      <w:r>
        <w:rPr>
          <w:sz w:val="28"/>
        </w:rPr>
        <w:t>муниципального образования                       муниципального образования</w:t>
      </w:r>
    </w:p>
    <w:p w:rsidR="00F47565" w:rsidRDefault="00F47565" w:rsidP="00F47565">
      <w:pPr>
        <w:jc w:val="both"/>
        <w:rPr>
          <w:sz w:val="28"/>
        </w:rPr>
      </w:pPr>
      <w:r>
        <w:rPr>
          <w:sz w:val="28"/>
        </w:rPr>
        <w:t>«город Саянск»                                              «город Саянск»</w:t>
      </w:r>
    </w:p>
    <w:p w:rsidR="00F47565" w:rsidRPr="00A84CFB" w:rsidRDefault="00F47565" w:rsidP="00F47565">
      <w:pPr>
        <w:rPr>
          <w:sz w:val="28"/>
          <w:szCs w:val="28"/>
        </w:rPr>
      </w:pPr>
    </w:p>
    <w:p w:rsidR="00F47565" w:rsidRPr="00A84CFB" w:rsidRDefault="00F47565" w:rsidP="00F47565">
      <w:pPr>
        <w:rPr>
          <w:sz w:val="28"/>
          <w:szCs w:val="28"/>
        </w:rPr>
      </w:pPr>
    </w:p>
    <w:p w:rsidR="00F47565" w:rsidRDefault="00F47565" w:rsidP="00F47565">
      <w:pPr>
        <w:jc w:val="both"/>
        <w:rPr>
          <w:sz w:val="28"/>
          <w:szCs w:val="28"/>
        </w:rPr>
      </w:pPr>
    </w:p>
    <w:p w:rsidR="00F47565" w:rsidRPr="00A84CFB" w:rsidRDefault="00F47565" w:rsidP="00F47565">
      <w:pPr>
        <w:jc w:val="both"/>
        <w:rPr>
          <w:sz w:val="28"/>
          <w:szCs w:val="28"/>
        </w:rPr>
      </w:pPr>
      <w:r w:rsidRPr="00A84CFB">
        <w:rPr>
          <w:sz w:val="28"/>
          <w:szCs w:val="28"/>
        </w:rPr>
        <w:t>____________</w:t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  <w:t xml:space="preserve">___ Р.М. </w:t>
      </w:r>
      <w:proofErr w:type="spellStart"/>
      <w:r>
        <w:rPr>
          <w:sz w:val="28"/>
          <w:szCs w:val="28"/>
        </w:rPr>
        <w:t>Хайрутдинов</w:t>
      </w:r>
      <w:proofErr w:type="spellEnd"/>
      <w:r w:rsidR="00CA3AC0">
        <w:rPr>
          <w:sz w:val="28"/>
          <w:szCs w:val="28"/>
        </w:rPr>
        <w:t xml:space="preserve">         </w:t>
      </w:r>
      <w:r w:rsidR="00ED57CB">
        <w:rPr>
          <w:sz w:val="28"/>
          <w:szCs w:val="28"/>
        </w:rPr>
        <w:t>_______________</w:t>
      </w:r>
      <w:r w:rsidR="00414100">
        <w:rPr>
          <w:sz w:val="28"/>
          <w:szCs w:val="28"/>
        </w:rPr>
        <w:t>А.В. Ермаков</w:t>
      </w:r>
    </w:p>
    <w:p w:rsidR="00BE0975" w:rsidRDefault="00BE0975" w:rsidP="00F47565">
      <w:pPr>
        <w:jc w:val="both"/>
        <w:rPr>
          <w:sz w:val="22"/>
          <w:szCs w:val="22"/>
        </w:rPr>
      </w:pPr>
    </w:p>
    <w:p w:rsidR="007D4D85" w:rsidRDefault="007D4D85" w:rsidP="00F47565">
      <w:pPr>
        <w:jc w:val="both"/>
        <w:rPr>
          <w:sz w:val="22"/>
          <w:szCs w:val="22"/>
        </w:rPr>
      </w:pPr>
    </w:p>
    <w:p w:rsidR="00D02ABF" w:rsidRDefault="00D02ABF" w:rsidP="00F47565">
      <w:pPr>
        <w:jc w:val="both"/>
        <w:rPr>
          <w:sz w:val="22"/>
          <w:szCs w:val="22"/>
        </w:rPr>
      </w:pPr>
    </w:p>
    <w:p w:rsidR="00D02ABF" w:rsidRDefault="00D02ABF" w:rsidP="00F47565">
      <w:pPr>
        <w:jc w:val="both"/>
        <w:rPr>
          <w:sz w:val="22"/>
          <w:szCs w:val="22"/>
        </w:rPr>
      </w:pPr>
    </w:p>
    <w:p w:rsidR="00C55607" w:rsidRDefault="00C55607" w:rsidP="00F47565">
      <w:pPr>
        <w:jc w:val="both"/>
        <w:rPr>
          <w:sz w:val="22"/>
          <w:szCs w:val="22"/>
        </w:rPr>
      </w:pPr>
    </w:p>
    <w:p w:rsidR="00C55607" w:rsidRDefault="00C55607" w:rsidP="00F47565">
      <w:pPr>
        <w:jc w:val="both"/>
        <w:rPr>
          <w:sz w:val="22"/>
          <w:szCs w:val="22"/>
        </w:rPr>
      </w:pPr>
    </w:p>
    <w:p w:rsidR="00C55607" w:rsidRDefault="00C55607" w:rsidP="00F47565">
      <w:pPr>
        <w:jc w:val="both"/>
        <w:rPr>
          <w:sz w:val="22"/>
          <w:szCs w:val="22"/>
        </w:rPr>
      </w:pPr>
    </w:p>
    <w:p w:rsidR="00C55607" w:rsidRDefault="00C55607" w:rsidP="00F47565">
      <w:pPr>
        <w:jc w:val="both"/>
        <w:rPr>
          <w:sz w:val="22"/>
          <w:szCs w:val="22"/>
        </w:rPr>
      </w:pPr>
    </w:p>
    <w:p w:rsidR="00C55607" w:rsidRDefault="00C55607" w:rsidP="00F47565">
      <w:pPr>
        <w:jc w:val="both"/>
        <w:rPr>
          <w:sz w:val="22"/>
          <w:szCs w:val="22"/>
        </w:rPr>
      </w:pPr>
    </w:p>
    <w:p w:rsidR="00C55607" w:rsidRDefault="00C55607" w:rsidP="00F47565">
      <w:pPr>
        <w:jc w:val="both"/>
        <w:rPr>
          <w:sz w:val="22"/>
          <w:szCs w:val="22"/>
        </w:rPr>
      </w:pPr>
    </w:p>
    <w:p w:rsidR="00C55607" w:rsidRDefault="00C55607" w:rsidP="00F47565">
      <w:pPr>
        <w:jc w:val="both"/>
        <w:rPr>
          <w:sz w:val="22"/>
          <w:szCs w:val="22"/>
        </w:rPr>
      </w:pPr>
    </w:p>
    <w:p w:rsidR="00C55607" w:rsidRDefault="00C55607" w:rsidP="00F47565">
      <w:pPr>
        <w:jc w:val="both"/>
        <w:rPr>
          <w:sz w:val="22"/>
          <w:szCs w:val="22"/>
        </w:rPr>
      </w:pPr>
    </w:p>
    <w:p w:rsidR="00C55607" w:rsidRDefault="00C55607" w:rsidP="00F47565">
      <w:pPr>
        <w:jc w:val="both"/>
        <w:rPr>
          <w:sz w:val="22"/>
          <w:szCs w:val="22"/>
        </w:rPr>
      </w:pPr>
    </w:p>
    <w:p w:rsidR="00C55607" w:rsidRDefault="00C55607" w:rsidP="00F47565">
      <w:pPr>
        <w:jc w:val="both"/>
        <w:rPr>
          <w:sz w:val="22"/>
          <w:szCs w:val="22"/>
        </w:rPr>
      </w:pPr>
    </w:p>
    <w:p w:rsidR="00C55607" w:rsidRDefault="00C55607" w:rsidP="00F47565">
      <w:pPr>
        <w:jc w:val="both"/>
        <w:rPr>
          <w:sz w:val="22"/>
          <w:szCs w:val="22"/>
        </w:rPr>
      </w:pPr>
    </w:p>
    <w:p w:rsidR="0030376F" w:rsidRDefault="0030376F" w:rsidP="00F47565">
      <w:pPr>
        <w:jc w:val="both"/>
      </w:pPr>
    </w:p>
    <w:p w:rsidR="0030376F" w:rsidRDefault="0030376F" w:rsidP="00F47565">
      <w:pPr>
        <w:jc w:val="both"/>
      </w:pPr>
    </w:p>
    <w:p w:rsidR="0030376F" w:rsidRDefault="0030376F" w:rsidP="00F47565">
      <w:pPr>
        <w:jc w:val="both"/>
      </w:pPr>
    </w:p>
    <w:p w:rsidR="0030376F" w:rsidRDefault="0030376F" w:rsidP="00F47565">
      <w:pPr>
        <w:jc w:val="both"/>
      </w:pPr>
    </w:p>
    <w:p w:rsidR="0030376F" w:rsidRDefault="0030376F" w:rsidP="00F47565">
      <w:pPr>
        <w:jc w:val="both"/>
      </w:pPr>
    </w:p>
    <w:p w:rsidR="0030376F" w:rsidRDefault="0030376F" w:rsidP="00F47565">
      <w:pPr>
        <w:jc w:val="both"/>
      </w:pPr>
    </w:p>
    <w:p w:rsidR="0030376F" w:rsidRDefault="0030376F" w:rsidP="00F47565">
      <w:pPr>
        <w:jc w:val="both"/>
      </w:pPr>
    </w:p>
    <w:p w:rsidR="0030376F" w:rsidRDefault="0030376F" w:rsidP="00F47565">
      <w:pPr>
        <w:jc w:val="both"/>
      </w:pPr>
    </w:p>
    <w:p w:rsidR="0030376F" w:rsidRDefault="0030376F" w:rsidP="00F47565">
      <w:pPr>
        <w:jc w:val="both"/>
      </w:pPr>
    </w:p>
    <w:p w:rsidR="0030376F" w:rsidRDefault="0030376F" w:rsidP="00F47565">
      <w:pPr>
        <w:jc w:val="both"/>
      </w:pPr>
    </w:p>
    <w:p w:rsidR="0030376F" w:rsidRDefault="0030376F" w:rsidP="00F47565">
      <w:pPr>
        <w:jc w:val="both"/>
      </w:pPr>
    </w:p>
    <w:p w:rsidR="0030376F" w:rsidRDefault="0030376F" w:rsidP="00F47565">
      <w:pPr>
        <w:jc w:val="both"/>
      </w:pPr>
    </w:p>
    <w:p w:rsidR="0030376F" w:rsidRDefault="0030376F" w:rsidP="00F47565">
      <w:pPr>
        <w:jc w:val="both"/>
      </w:pPr>
    </w:p>
    <w:p w:rsidR="0030376F" w:rsidRDefault="0030376F" w:rsidP="00F47565">
      <w:pPr>
        <w:jc w:val="both"/>
      </w:pPr>
    </w:p>
    <w:p w:rsidR="0030376F" w:rsidRDefault="0030376F" w:rsidP="00F47565">
      <w:pPr>
        <w:jc w:val="both"/>
      </w:pPr>
    </w:p>
    <w:p w:rsidR="0030376F" w:rsidRDefault="0030376F" w:rsidP="00F47565">
      <w:pPr>
        <w:jc w:val="both"/>
      </w:pPr>
    </w:p>
    <w:p w:rsidR="00F47565" w:rsidRPr="007D4D85" w:rsidRDefault="00F47565" w:rsidP="00F47565">
      <w:pPr>
        <w:jc w:val="both"/>
      </w:pPr>
      <w:r w:rsidRPr="007D4D85">
        <w:t>И</w:t>
      </w:r>
      <w:r w:rsidR="002202AB" w:rsidRPr="007D4D85">
        <w:t>сп. Хохрякова А.А.</w:t>
      </w:r>
    </w:p>
    <w:p w:rsidR="00F47565" w:rsidRPr="007D4D85" w:rsidRDefault="00F47565" w:rsidP="00F47565">
      <w:pPr>
        <w:jc w:val="both"/>
      </w:pPr>
      <w:r w:rsidRPr="007D4D85">
        <w:t>5</w:t>
      </w:r>
      <w:r w:rsidR="00C55607">
        <w:t>6641</w:t>
      </w:r>
    </w:p>
    <w:sectPr w:rsidR="00F47565" w:rsidRPr="007D4D85" w:rsidSect="00426A4C">
      <w:pgSz w:w="11906" w:h="16838"/>
      <w:pgMar w:top="71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12F0E"/>
    <w:multiLevelType w:val="multilevel"/>
    <w:tmpl w:val="AED0D13C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4"/>
      <w:numFmt w:val="decimal"/>
      <w:lvlText w:val="%1.%2."/>
      <w:lvlJc w:val="left"/>
      <w:pPr>
        <w:tabs>
          <w:tab w:val="num" w:pos="1230"/>
        </w:tabs>
        <w:ind w:left="12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40"/>
        </w:tabs>
        <w:ind w:left="1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10"/>
        </w:tabs>
        <w:ind w:left="26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120"/>
        </w:tabs>
        <w:ind w:left="3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90"/>
        </w:tabs>
        <w:ind w:left="3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60"/>
        </w:tabs>
        <w:ind w:left="48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70"/>
        </w:tabs>
        <w:ind w:left="53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240"/>
        </w:tabs>
        <w:ind w:left="6240" w:hanging="2160"/>
      </w:pPr>
      <w:rPr>
        <w:rFonts w:hint="default"/>
      </w:rPr>
    </w:lvl>
  </w:abstractNum>
  <w:abstractNum w:abstractNumId="1">
    <w:nsid w:val="04A30471"/>
    <w:multiLevelType w:val="multilevel"/>
    <w:tmpl w:val="1EA05F82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5"/>
      <w:numFmt w:val="decimal"/>
      <w:lvlText w:val="%1.%2."/>
      <w:lvlJc w:val="left"/>
      <w:pPr>
        <w:tabs>
          <w:tab w:val="num" w:pos="1230"/>
        </w:tabs>
        <w:ind w:left="12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40"/>
        </w:tabs>
        <w:ind w:left="1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10"/>
        </w:tabs>
        <w:ind w:left="26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120"/>
        </w:tabs>
        <w:ind w:left="3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90"/>
        </w:tabs>
        <w:ind w:left="3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60"/>
        </w:tabs>
        <w:ind w:left="48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70"/>
        </w:tabs>
        <w:ind w:left="53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240"/>
        </w:tabs>
        <w:ind w:left="6240" w:hanging="2160"/>
      </w:pPr>
      <w:rPr>
        <w:rFonts w:hint="default"/>
      </w:rPr>
    </w:lvl>
  </w:abstractNum>
  <w:abstractNum w:abstractNumId="2">
    <w:nsid w:val="0C1236FB"/>
    <w:multiLevelType w:val="multilevel"/>
    <w:tmpl w:val="DAC2D986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230"/>
        </w:tabs>
        <w:ind w:left="123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740"/>
        </w:tabs>
        <w:ind w:left="1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10"/>
        </w:tabs>
        <w:ind w:left="26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120"/>
        </w:tabs>
        <w:ind w:left="3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90"/>
        </w:tabs>
        <w:ind w:left="3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60"/>
        </w:tabs>
        <w:ind w:left="48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70"/>
        </w:tabs>
        <w:ind w:left="53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240"/>
        </w:tabs>
        <w:ind w:left="6240" w:hanging="2160"/>
      </w:pPr>
      <w:rPr>
        <w:rFonts w:hint="default"/>
      </w:rPr>
    </w:lvl>
  </w:abstractNum>
  <w:abstractNum w:abstractNumId="3">
    <w:nsid w:val="52DF0959"/>
    <w:multiLevelType w:val="multilevel"/>
    <w:tmpl w:val="B56A56D2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1"/>
      <w:numFmt w:val="decimal"/>
      <w:lvlText w:val="%1.%2."/>
      <w:lvlJc w:val="left"/>
      <w:pPr>
        <w:tabs>
          <w:tab w:val="num" w:pos="1230"/>
        </w:tabs>
        <w:ind w:left="12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40"/>
        </w:tabs>
        <w:ind w:left="1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10"/>
        </w:tabs>
        <w:ind w:left="26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120"/>
        </w:tabs>
        <w:ind w:left="3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90"/>
        </w:tabs>
        <w:ind w:left="3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60"/>
        </w:tabs>
        <w:ind w:left="48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70"/>
        </w:tabs>
        <w:ind w:left="53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240"/>
        </w:tabs>
        <w:ind w:left="6240" w:hanging="2160"/>
      </w:pPr>
      <w:rPr>
        <w:rFonts w:hint="default"/>
      </w:rPr>
    </w:lvl>
  </w:abstractNum>
  <w:abstractNum w:abstractNumId="4">
    <w:nsid w:val="68264573"/>
    <w:multiLevelType w:val="multilevel"/>
    <w:tmpl w:val="1EA05F82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5"/>
      <w:numFmt w:val="decimal"/>
      <w:lvlText w:val="%1.%2."/>
      <w:lvlJc w:val="left"/>
      <w:pPr>
        <w:tabs>
          <w:tab w:val="num" w:pos="1230"/>
        </w:tabs>
        <w:ind w:left="12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40"/>
        </w:tabs>
        <w:ind w:left="1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10"/>
        </w:tabs>
        <w:ind w:left="26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120"/>
        </w:tabs>
        <w:ind w:left="3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90"/>
        </w:tabs>
        <w:ind w:left="3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60"/>
        </w:tabs>
        <w:ind w:left="48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70"/>
        </w:tabs>
        <w:ind w:left="53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240"/>
        </w:tabs>
        <w:ind w:left="6240" w:hanging="2160"/>
      </w:pPr>
      <w:rPr>
        <w:rFonts w:hint="default"/>
      </w:rPr>
    </w:lvl>
  </w:abstractNum>
  <w:abstractNum w:abstractNumId="5">
    <w:nsid w:val="704977F1"/>
    <w:multiLevelType w:val="multilevel"/>
    <w:tmpl w:val="5008C584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2"/>
      <w:numFmt w:val="decimal"/>
      <w:lvlText w:val="%1.%2."/>
      <w:lvlJc w:val="left"/>
      <w:pPr>
        <w:tabs>
          <w:tab w:val="num" w:pos="1230"/>
        </w:tabs>
        <w:ind w:left="12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40"/>
        </w:tabs>
        <w:ind w:left="1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10"/>
        </w:tabs>
        <w:ind w:left="26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120"/>
        </w:tabs>
        <w:ind w:left="3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90"/>
        </w:tabs>
        <w:ind w:left="3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60"/>
        </w:tabs>
        <w:ind w:left="48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70"/>
        </w:tabs>
        <w:ind w:left="53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240"/>
        </w:tabs>
        <w:ind w:left="6240" w:hanging="2160"/>
      </w:pPr>
      <w:rPr>
        <w:rFonts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F47565"/>
    <w:rsid w:val="00004B3D"/>
    <w:rsid w:val="000121E2"/>
    <w:rsid w:val="000209B8"/>
    <w:rsid w:val="000260DB"/>
    <w:rsid w:val="000267F5"/>
    <w:rsid w:val="0003520D"/>
    <w:rsid w:val="00037E5F"/>
    <w:rsid w:val="00044C9F"/>
    <w:rsid w:val="0005300C"/>
    <w:rsid w:val="00057796"/>
    <w:rsid w:val="000629A3"/>
    <w:rsid w:val="000726A4"/>
    <w:rsid w:val="0007660B"/>
    <w:rsid w:val="0009436F"/>
    <w:rsid w:val="000A4E1B"/>
    <w:rsid w:val="000C08E0"/>
    <w:rsid w:val="000C628C"/>
    <w:rsid w:val="000D0DBF"/>
    <w:rsid w:val="000D3787"/>
    <w:rsid w:val="000E1D71"/>
    <w:rsid w:val="000E3688"/>
    <w:rsid w:val="000F6244"/>
    <w:rsid w:val="000F726A"/>
    <w:rsid w:val="0010133D"/>
    <w:rsid w:val="001025BA"/>
    <w:rsid w:val="00103CDB"/>
    <w:rsid w:val="00107DD5"/>
    <w:rsid w:val="0011348C"/>
    <w:rsid w:val="00115103"/>
    <w:rsid w:val="00116BB9"/>
    <w:rsid w:val="0012693F"/>
    <w:rsid w:val="00135123"/>
    <w:rsid w:val="00144CBA"/>
    <w:rsid w:val="00151227"/>
    <w:rsid w:val="00175811"/>
    <w:rsid w:val="00177D92"/>
    <w:rsid w:val="00192E0D"/>
    <w:rsid w:val="001A0120"/>
    <w:rsid w:val="001A5ABD"/>
    <w:rsid w:val="001B2B8A"/>
    <w:rsid w:val="001C3658"/>
    <w:rsid w:val="001C3FB7"/>
    <w:rsid w:val="001C6933"/>
    <w:rsid w:val="001D02E8"/>
    <w:rsid w:val="001D0DC6"/>
    <w:rsid w:val="001D2BC4"/>
    <w:rsid w:val="001D7017"/>
    <w:rsid w:val="001E1EC2"/>
    <w:rsid w:val="001E257A"/>
    <w:rsid w:val="001E440C"/>
    <w:rsid w:val="00203C67"/>
    <w:rsid w:val="0020651C"/>
    <w:rsid w:val="0021542E"/>
    <w:rsid w:val="00217FDD"/>
    <w:rsid w:val="002202AB"/>
    <w:rsid w:val="00223E93"/>
    <w:rsid w:val="00243A88"/>
    <w:rsid w:val="00286765"/>
    <w:rsid w:val="00297AAA"/>
    <w:rsid w:val="002A56A4"/>
    <w:rsid w:val="002D2BC4"/>
    <w:rsid w:val="002E166B"/>
    <w:rsid w:val="002E34FD"/>
    <w:rsid w:val="002F1360"/>
    <w:rsid w:val="002F70E6"/>
    <w:rsid w:val="003012AB"/>
    <w:rsid w:val="0030376F"/>
    <w:rsid w:val="0032346C"/>
    <w:rsid w:val="00323DC1"/>
    <w:rsid w:val="00326165"/>
    <w:rsid w:val="00330784"/>
    <w:rsid w:val="003375DA"/>
    <w:rsid w:val="0034713C"/>
    <w:rsid w:val="00351B9A"/>
    <w:rsid w:val="00364B1E"/>
    <w:rsid w:val="00371522"/>
    <w:rsid w:val="00371987"/>
    <w:rsid w:val="0037278D"/>
    <w:rsid w:val="00377215"/>
    <w:rsid w:val="00380E0C"/>
    <w:rsid w:val="003840B6"/>
    <w:rsid w:val="00385FAD"/>
    <w:rsid w:val="00391E0E"/>
    <w:rsid w:val="003C028B"/>
    <w:rsid w:val="003C1D58"/>
    <w:rsid w:val="003C2276"/>
    <w:rsid w:val="003C73B1"/>
    <w:rsid w:val="003D7368"/>
    <w:rsid w:val="003E1F04"/>
    <w:rsid w:val="003F06AA"/>
    <w:rsid w:val="003F06BB"/>
    <w:rsid w:val="003F6380"/>
    <w:rsid w:val="00405929"/>
    <w:rsid w:val="00414100"/>
    <w:rsid w:val="00426A4C"/>
    <w:rsid w:val="0044418B"/>
    <w:rsid w:val="004503D9"/>
    <w:rsid w:val="0045145E"/>
    <w:rsid w:val="00454545"/>
    <w:rsid w:val="00455F4A"/>
    <w:rsid w:val="004570F8"/>
    <w:rsid w:val="0045799A"/>
    <w:rsid w:val="00464BEB"/>
    <w:rsid w:val="00466007"/>
    <w:rsid w:val="0046710B"/>
    <w:rsid w:val="00471D1E"/>
    <w:rsid w:val="0047440E"/>
    <w:rsid w:val="00490B35"/>
    <w:rsid w:val="0049186D"/>
    <w:rsid w:val="00495584"/>
    <w:rsid w:val="004D507D"/>
    <w:rsid w:val="004D6AC9"/>
    <w:rsid w:val="004E65C9"/>
    <w:rsid w:val="004F087A"/>
    <w:rsid w:val="00503469"/>
    <w:rsid w:val="00513422"/>
    <w:rsid w:val="00517B30"/>
    <w:rsid w:val="0052100E"/>
    <w:rsid w:val="0052286C"/>
    <w:rsid w:val="00530E7C"/>
    <w:rsid w:val="00532EA2"/>
    <w:rsid w:val="0054243C"/>
    <w:rsid w:val="005474C0"/>
    <w:rsid w:val="005706A4"/>
    <w:rsid w:val="005759AF"/>
    <w:rsid w:val="0057606B"/>
    <w:rsid w:val="00592D3A"/>
    <w:rsid w:val="005937D5"/>
    <w:rsid w:val="005A117C"/>
    <w:rsid w:val="005A6C7F"/>
    <w:rsid w:val="005B120A"/>
    <w:rsid w:val="005B3DF7"/>
    <w:rsid w:val="005B59E1"/>
    <w:rsid w:val="005C1F09"/>
    <w:rsid w:val="005C47D9"/>
    <w:rsid w:val="005D0B60"/>
    <w:rsid w:val="005D5C2A"/>
    <w:rsid w:val="005E44C8"/>
    <w:rsid w:val="005F0E3F"/>
    <w:rsid w:val="005F0EEF"/>
    <w:rsid w:val="005F32E1"/>
    <w:rsid w:val="005F4B8B"/>
    <w:rsid w:val="00601D2A"/>
    <w:rsid w:val="00610943"/>
    <w:rsid w:val="00612D41"/>
    <w:rsid w:val="006216CF"/>
    <w:rsid w:val="00627CB0"/>
    <w:rsid w:val="00635798"/>
    <w:rsid w:val="00636D5A"/>
    <w:rsid w:val="0063702A"/>
    <w:rsid w:val="00643E40"/>
    <w:rsid w:val="0064616B"/>
    <w:rsid w:val="0065059A"/>
    <w:rsid w:val="00657BB7"/>
    <w:rsid w:val="00673CF1"/>
    <w:rsid w:val="0067481E"/>
    <w:rsid w:val="006871ED"/>
    <w:rsid w:val="00697190"/>
    <w:rsid w:val="006A61FC"/>
    <w:rsid w:val="006A6813"/>
    <w:rsid w:val="006A6927"/>
    <w:rsid w:val="006B557D"/>
    <w:rsid w:val="006B75BB"/>
    <w:rsid w:val="006C1C1D"/>
    <w:rsid w:val="006D7205"/>
    <w:rsid w:val="006E3CD1"/>
    <w:rsid w:val="006F58C3"/>
    <w:rsid w:val="006F64B3"/>
    <w:rsid w:val="007001BB"/>
    <w:rsid w:val="007032C6"/>
    <w:rsid w:val="007072D3"/>
    <w:rsid w:val="007150E5"/>
    <w:rsid w:val="007216F4"/>
    <w:rsid w:val="00721C2D"/>
    <w:rsid w:val="00726FDB"/>
    <w:rsid w:val="0072760B"/>
    <w:rsid w:val="00774A49"/>
    <w:rsid w:val="007A1838"/>
    <w:rsid w:val="007A313C"/>
    <w:rsid w:val="007D2661"/>
    <w:rsid w:val="007D4D85"/>
    <w:rsid w:val="007E1960"/>
    <w:rsid w:val="007E6A47"/>
    <w:rsid w:val="00810173"/>
    <w:rsid w:val="00816B50"/>
    <w:rsid w:val="00821507"/>
    <w:rsid w:val="00823156"/>
    <w:rsid w:val="008335AB"/>
    <w:rsid w:val="00836FCE"/>
    <w:rsid w:val="008406AC"/>
    <w:rsid w:val="00840DB4"/>
    <w:rsid w:val="00842F42"/>
    <w:rsid w:val="008562AD"/>
    <w:rsid w:val="0086701A"/>
    <w:rsid w:val="0088140E"/>
    <w:rsid w:val="00890242"/>
    <w:rsid w:val="00891385"/>
    <w:rsid w:val="00891AC1"/>
    <w:rsid w:val="008A04F4"/>
    <w:rsid w:val="008A7221"/>
    <w:rsid w:val="008B1DCE"/>
    <w:rsid w:val="008B5184"/>
    <w:rsid w:val="008C23FD"/>
    <w:rsid w:val="008C3735"/>
    <w:rsid w:val="008E400F"/>
    <w:rsid w:val="008E5E47"/>
    <w:rsid w:val="008E69D1"/>
    <w:rsid w:val="008E7D24"/>
    <w:rsid w:val="008F5455"/>
    <w:rsid w:val="009062CF"/>
    <w:rsid w:val="00926EF1"/>
    <w:rsid w:val="00927333"/>
    <w:rsid w:val="00937F7B"/>
    <w:rsid w:val="00945502"/>
    <w:rsid w:val="00957C35"/>
    <w:rsid w:val="009643F5"/>
    <w:rsid w:val="00966263"/>
    <w:rsid w:val="00966A66"/>
    <w:rsid w:val="00967EDD"/>
    <w:rsid w:val="00976E29"/>
    <w:rsid w:val="00993874"/>
    <w:rsid w:val="00995287"/>
    <w:rsid w:val="009B186B"/>
    <w:rsid w:val="009B6B55"/>
    <w:rsid w:val="009C141D"/>
    <w:rsid w:val="009C29C7"/>
    <w:rsid w:val="009D1E5A"/>
    <w:rsid w:val="009D495A"/>
    <w:rsid w:val="009D66D2"/>
    <w:rsid w:val="009E10FA"/>
    <w:rsid w:val="009F2DBC"/>
    <w:rsid w:val="009F5C0B"/>
    <w:rsid w:val="00A0171B"/>
    <w:rsid w:val="00A03859"/>
    <w:rsid w:val="00A0478C"/>
    <w:rsid w:val="00A05AE6"/>
    <w:rsid w:val="00A0662F"/>
    <w:rsid w:val="00A156C7"/>
    <w:rsid w:val="00A15841"/>
    <w:rsid w:val="00A237DF"/>
    <w:rsid w:val="00A23FEE"/>
    <w:rsid w:val="00A2533A"/>
    <w:rsid w:val="00A43116"/>
    <w:rsid w:val="00A54E2C"/>
    <w:rsid w:val="00A75854"/>
    <w:rsid w:val="00A7586A"/>
    <w:rsid w:val="00A86434"/>
    <w:rsid w:val="00A928DA"/>
    <w:rsid w:val="00A930BD"/>
    <w:rsid w:val="00A93E1C"/>
    <w:rsid w:val="00AA4199"/>
    <w:rsid w:val="00AA717C"/>
    <w:rsid w:val="00AB3167"/>
    <w:rsid w:val="00AC081E"/>
    <w:rsid w:val="00AC5C97"/>
    <w:rsid w:val="00AD3A0B"/>
    <w:rsid w:val="00AD432A"/>
    <w:rsid w:val="00AD52A1"/>
    <w:rsid w:val="00AE1240"/>
    <w:rsid w:val="00AE661E"/>
    <w:rsid w:val="00B075E7"/>
    <w:rsid w:val="00B1308C"/>
    <w:rsid w:val="00B32635"/>
    <w:rsid w:val="00B32E01"/>
    <w:rsid w:val="00B34790"/>
    <w:rsid w:val="00B35CD9"/>
    <w:rsid w:val="00B44B6F"/>
    <w:rsid w:val="00B47F81"/>
    <w:rsid w:val="00B67C43"/>
    <w:rsid w:val="00B7731D"/>
    <w:rsid w:val="00B960B0"/>
    <w:rsid w:val="00BA02CD"/>
    <w:rsid w:val="00BA7DA6"/>
    <w:rsid w:val="00BB4FB0"/>
    <w:rsid w:val="00BD511D"/>
    <w:rsid w:val="00BD54C5"/>
    <w:rsid w:val="00BE0975"/>
    <w:rsid w:val="00BE48B2"/>
    <w:rsid w:val="00BF6BEE"/>
    <w:rsid w:val="00C07DA1"/>
    <w:rsid w:val="00C1248F"/>
    <w:rsid w:val="00C12CB6"/>
    <w:rsid w:val="00C145AD"/>
    <w:rsid w:val="00C24C85"/>
    <w:rsid w:val="00C326CB"/>
    <w:rsid w:val="00C40E0A"/>
    <w:rsid w:val="00C41B5D"/>
    <w:rsid w:val="00C43EBD"/>
    <w:rsid w:val="00C461C2"/>
    <w:rsid w:val="00C470A9"/>
    <w:rsid w:val="00C552E3"/>
    <w:rsid w:val="00C55607"/>
    <w:rsid w:val="00C61B8B"/>
    <w:rsid w:val="00C63994"/>
    <w:rsid w:val="00C72C39"/>
    <w:rsid w:val="00C81D43"/>
    <w:rsid w:val="00C82C7D"/>
    <w:rsid w:val="00C93B34"/>
    <w:rsid w:val="00C94D60"/>
    <w:rsid w:val="00C96FE2"/>
    <w:rsid w:val="00CA3AC0"/>
    <w:rsid w:val="00CA6571"/>
    <w:rsid w:val="00CB3EC7"/>
    <w:rsid w:val="00CC4399"/>
    <w:rsid w:val="00CE1C86"/>
    <w:rsid w:val="00CE2991"/>
    <w:rsid w:val="00CF65D3"/>
    <w:rsid w:val="00D02ABF"/>
    <w:rsid w:val="00D03959"/>
    <w:rsid w:val="00D03F70"/>
    <w:rsid w:val="00D048DB"/>
    <w:rsid w:val="00D11C74"/>
    <w:rsid w:val="00D11DE7"/>
    <w:rsid w:val="00D127D9"/>
    <w:rsid w:val="00D1546D"/>
    <w:rsid w:val="00D20BC1"/>
    <w:rsid w:val="00D23835"/>
    <w:rsid w:val="00D27938"/>
    <w:rsid w:val="00D54499"/>
    <w:rsid w:val="00D62067"/>
    <w:rsid w:val="00D75B71"/>
    <w:rsid w:val="00D90073"/>
    <w:rsid w:val="00DB4D47"/>
    <w:rsid w:val="00DE47D8"/>
    <w:rsid w:val="00E0089F"/>
    <w:rsid w:val="00E07D51"/>
    <w:rsid w:val="00E10E08"/>
    <w:rsid w:val="00E13C58"/>
    <w:rsid w:val="00E17975"/>
    <w:rsid w:val="00E20097"/>
    <w:rsid w:val="00E2337B"/>
    <w:rsid w:val="00E411F3"/>
    <w:rsid w:val="00E43D5F"/>
    <w:rsid w:val="00E44F52"/>
    <w:rsid w:val="00E50374"/>
    <w:rsid w:val="00E52F4B"/>
    <w:rsid w:val="00E65AC5"/>
    <w:rsid w:val="00E67EAC"/>
    <w:rsid w:val="00E72731"/>
    <w:rsid w:val="00E7472A"/>
    <w:rsid w:val="00E755AE"/>
    <w:rsid w:val="00E75FE3"/>
    <w:rsid w:val="00E81052"/>
    <w:rsid w:val="00E9551F"/>
    <w:rsid w:val="00E95614"/>
    <w:rsid w:val="00E9799D"/>
    <w:rsid w:val="00EA4E14"/>
    <w:rsid w:val="00EA527F"/>
    <w:rsid w:val="00EB1FD0"/>
    <w:rsid w:val="00EC04FB"/>
    <w:rsid w:val="00EC4C92"/>
    <w:rsid w:val="00EC6899"/>
    <w:rsid w:val="00EC7338"/>
    <w:rsid w:val="00ED1E9B"/>
    <w:rsid w:val="00ED57CB"/>
    <w:rsid w:val="00EE0686"/>
    <w:rsid w:val="00EE51F2"/>
    <w:rsid w:val="00EF3EAC"/>
    <w:rsid w:val="00F01FC1"/>
    <w:rsid w:val="00F04FF2"/>
    <w:rsid w:val="00F07B80"/>
    <w:rsid w:val="00F11BE3"/>
    <w:rsid w:val="00F21526"/>
    <w:rsid w:val="00F2547D"/>
    <w:rsid w:val="00F33B12"/>
    <w:rsid w:val="00F41D90"/>
    <w:rsid w:val="00F4348A"/>
    <w:rsid w:val="00F4616B"/>
    <w:rsid w:val="00F47565"/>
    <w:rsid w:val="00F5122F"/>
    <w:rsid w:val="00F706D7"/>
    <w:rsid w:val="00F722D8"/>
    <w:rsid w:val="00F72EDE"/>
    <w:rsid w:val="00F74034"/>
    <w:rsid w:val="00F816DC"/>
    <w:rsid w:val="00F84DCE"/>
    <w:rsid w:val="00F86911"/>
    <w:rsid w:val="00F94F95"/>
    <w:rsid w:val="00F96B57"/>
    <w:rsid w:val="00FA00DB"/>
    <w:rsid w:val="00FA2DBF"/>
    <w:rsid w:val="00FB3FC5"/>
    <w:rsid w:val="00FE39DA"/>
    <w:rsid w:val="00FF35B2"/>
    <w:rsid w:val="00FF419C"/>
    <w:rsid w:val="00FF5693"/>
    <w:rsid w:val="00FF6470"/>
    <w:rsid w:val="00FF79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47565"/>
  </w:style>
  <w:style w:type="paragraph" w:styleId="1">
    <w:name w:val="heading 1"/>
    <w:basedOn w:val="a"/>
    <w:next w:val="a"/>
    <w:qFormat/>
    <w:rsid w:val="00F47565"/>
    <w:pPr>
      <w:keepNext/>
      <w:jc w:val="center"/>
      <w:outlineLvl w:val="0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F47565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4">
    <w:name w:val="Balloon Text"/>
    <w:basedOn w:val="a"/>
    <w:semiHidden/>
    <w:rsid w:val="00C82C7D"/>
    <w:rPr>
      <w:rFonts w:ascii="Tahoma" w:hAnsi="Tahoma" w:cs="Tahoma"/>
      <w:sz w:val="16"/>
      <w:szCs w:val="16"/>
    </w:rPr>
  </w:style>
  <w:style w:type="paragraph" w:customStyle="1" w:styleId="10">
    <w:name w:val="Знак1 Знак Знак Знак Знак Знак Знак"/>
    <w:basedOn w:val="a"/>
    <w:rsid w:val="00636D5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styleId="a5">
    <w:name w:val="Hyperlink"/>
    <w:basedOn w:val="a0"/>
    <w:rsid w:val="00636D5A"/>
    <w:rPr>
      <w:color w:val="0000FF"/>
      <w:u w:val="single"/>
    </w:rPr>
  </w:style>
  <w:style w:type="character" w:styleId="HTML">
    <w:name w:val="HTML Cite"/>
    <w:basedOn w:val="a0"/>
    <w:rsid w:val="00636D5A"/>
    <w:rPr>
      <w:i/>
      <w:iCs/>
    </w:rPr>
  </w:style>
  <w:style w:type="paragraph" w:customStyle="1" w:styleId="ConsNormal">
    <w:name w:val="ConsNormal"/>
    <w:rsid w:val="008406AC"/>
    <w:pPr>
      <w:ind w:firstLine="720"/>
    </w:pPr>
    <w:rPr>
      <w:rFonts w:ascii="Arial" w:hAnsi="Arial"/>
      <w:snapToGrid w:val="0"/>
    </w:rPr>
  </w:style>
  <w:style w:type="paragraph" w:customStyle="1" w:styleId="ConsNonformat">
    <w:name w:val="ConsNonformat"/>
    <w:rsid w:val="003E1F04"/>
    <w:rPr>
      <w:rFonts w:ascii="Courier New" w:hAnsi="Courier New"/>
      <w:snapToGrid w:val="0"/>
    </w:rPr>
  </w:style>
  <w:style w:type="paragraph" w:customStyle="1" w:styleId="ConsPlusNormal">
    <w:name w:val="ConsPlusNormal"/>
    <w:rsid w:val="000A4E1B"/>
    <w:pPr>
      <w:autoSpaceDE w:val="0"/>
      <w:autoSpaceDN w:val="0"/>
      <w:adjustRightInd w:val="0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47565"/>
  </w:style>
  <w:style w:type="paragraph" w:styleId="1">
    <w:name w:val="heading 1"/>
    <w:basedOn w:val="a"/>
    <w:next w:val="a"/>
    <w:qFormat/>
    <w:rsid w:val="00F47565"/>
    <w:pPr>
      <w:keepNext/>
      <w:jc w:val="center"/>
      <w:outlineLvl w:val="0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F47565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4">
    <w:name w:val="Balloon Text"/>
    <w:basedOn w:val="a"/>
    <w:semiHidden/>
    <w:rsid w:val="00C82C7D"/>
    <w:rPr>
      <w:rFonts w:ascii="Tahoma" w:hAnsi="Tahoma" w:cs="Tahoma"/>
      <w:sz w:val="16"/>
      <w:szCs w:val="16"/>
    </w:rPr>
  </w:style>
  <w:style w:type="paragraph" w:customStyle="1" w:styleId="10">
    <w:name w:val="Знак1 Знак Знак Знак Знак Знак Знак"/>
    <w:basedOn w:val="a"/>
    <w:rsid w:val="00636D5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styleId="a5">
    <w:name w:val="Hyperlink"/>
    <w:basedOn w:val="a0"/>
    <w:rsid w:val="00636D5A"/>
    <w:rPr>
      <w:color w:val="0000FF"/>
      <w:u w:val="single"/>
    </w:rPr>
  </w:style>
  <w:style w:type="character" w:styleId="HTML">
    <w:name w:val="HTML Cite"/>
    <w:basedOn w:val="a0"/>
    <w:rsid w:val="00636D5A"/>
    <w:rPr>
      <w:i/>
      <w:iCs/>
    </w:rPr>
  </w:style>
  <w:style w:type="paragraph" w:customStyle="1" w:styleId="ConsNormal">
    <w:name w:val="ConsNormal"/>
    <w:rsid w:val="008406AC"/>
    <w:pPr>
      <w:ind w:firstLine="720"/>
    </w:pPr>
    <w:rPr>
      <w:rFonts w:ascii="Arial" w:hAnsi="Arial"/>
      <w:snapToGrid w:val="0"/>
    </w:rPr>
  </w:style>
  <w:style w:type="paragraph" w:customStyle="1" w:styleId="ConsNonformat">
    <w:name w:val="ConsNonformat"/>
    <w:rsid w:val="003E1F04"/>
    <w:rPr>
      <w:rFonts w:ascii="Courier New" w:hAnsi="Courier New"/>
      <w:snapToGrid w:val="0"/>
    </w:rPr>
  </w:style>
  <w:style w:type="paragraph" w:customStyle="1" w:styleId="ConsPlusNormal">
    <w:name w:val="ConsPlusNormal"/>
    <w:rsid w:val="000A4E1B"/>
    <w:pPr>
      <w:autoSpaceDE w:val="0"/>
      <w:autoSpaceDN w:val="0"/>
      <w:adjustRightInd w:val="0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01DAB7C32C337966702C8F49452FCA9C9E1E5FBD2F62F81C8A7B628617R7UC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430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Дума городского округа</vt:lpstr>
    </vt:vector>
  </TitlesOfParts>
  <Company>Администрация</Company>
  <LinksUpToDate>false</LinksUpToDate>
  <CharactersWithSpaces>2876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Дума городского округа</dc:title>
  <dc:creator>Боженкина</dc:creator>
  <cp:lastModifiedBy>User</cp:lastModifiedBy>
  <cp:revision>9</cp:revision>
  <cp:lastPrinted>2016-10-19T07:35:00Z</cp:lastPrinted>
  <dcterms:created xsi:type="dcterms:W3CDTF">2016-10-12T02:17:00Z</dcterms:created>
  <dcterms:modified xsi:type="dcterms:W3CDTF">2016-10-28T06:43:00Z</dcterms:modified>
</cp:coreProperties>
</file>